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69E28" w14:textId="77777777" w:rsidR="00D23C09" w:rsidRPr="009E4AAF" w:rsidRDefault="00D23C09" w:rsidP="00D23C09">
      <w:pPr>
        <w:spacing w:after="0" w:line="240" w:lineRule="auto"/>
        <w:jc w:val="center"/>
        <w:rPr>
          <w:rFonts w:ascii="Arial" w:eastAsia="Times New Roman" w:hAnsi="Arial" w:cs="Arial"/>
          <w:b/>
          <w:sz w:val="28"/>
          <w:szCs w:val="28"/>
          <w:lang w:val="en-US"/>
        </w:rPr>
      </w:pPr>
      <w:r w:rsidRPr="009E4AAF">
        <w:rPr>
          <w:rFonts w:ascii="Arial" w:eastAsia="Times New Roman" w:hAnsi="Arial" w:cs="Arial"/>
          <w:b/>
          <w:sz w:val="28"/>
          <w:szCs w:val="28"/>
          <w:lang w:val="en-US"/>
        </w:rPr>
        <w:t>COUNCIL ASSESSMENT REPORT</w:t>
      </w:r>
    </w:p>
    <w:p w14:paraId="023E5800" w14:textId="77777777" w:rsidR="00D23C09" w:rsidRPr="00D23C09" w:rsidRDefault="00D23C09" w:rsidP="00D23C09">
      <w:pPr>
        <w:spacing w:after="0" w:line="240" w:lineRule="auto"/>
        <w:jc w:val="center"/>
        <w:rPr>
          <w:rFonts w:ascii="Calibri" w:eastAsia="Times New Roman" w:hAnsi="Calibri" w:cs="Tahoma"/>
          <w:b/>
          <w:sz w:val="16"/>
          <w:szCs w:val="16"/>
          <w:lang w:val="en-US"/>
        </w:rPr>
      </w:pPr>
    </w:p>
    <w:tbl>
      <w:tblPr>
        <w:tblW w:w="5000"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983"/>
        <w:gridCol w:w="4566"/>
        <w:gridCol w:w="1611"/>
        <w:gridCol w:w="42"/>
      </w:tblGrid>
      <w:tr w:rsidR="00D23C09" w:rsidRPr="009E4AAF" w14:paraId="465EE7CE" w14:textId="77777777" w:rsidTr="009E4AAF">
        <w:trPr>
          <w:gridBefore w:val="1"/>
          <w:gridAfter w:val="1"/>
          <w:wBefore w:w="992" w:type="dxa"/>
          <w:wAfter w:w="42" w:type="dxa"/>
        </w:trPr>
        <w:tc>
          <w:tcPr>
            <w:tcW w:w="2983" w:type="dxa"/>
            <w:shd w:val="clear" w:color="auto" w:fill="E7E6E6"/>
          </w:tcPr>
          <w:p w14:paraId="2CC2A7F5"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Panel Reference</w:t>
            </w:r>
          </w:p>
        </w:tc>
        <w:tc>
          <w:tcPr>
            <w:tcW w:w="6177" w:type="dxa"/>
            <w:gridSpan w:val="2"/>
          </w:tcPr>
          <w:p w14:paraId="42B21F13" w14:textId="77777777" w:rsidR="00D23C09" w:rsidRPr="009E4AAF" w:rsidRDefault="00F04007" w:rsidP="00D23C09">
            <w:pPr>
              <w:spacing w:after="0" w:line="240" w:lineRule="auto"/>
              <w:rPr>
                <w:rFonts w:eastAsia="Times New Roman" w:cstheme="minorHAnsi"/>
                <w:b/>
                <w:bCs/>
              </w:rPr>
            </w:pPr>
            <w:r w:rsidRPr="009E4AAF">
              <w:rPr>
                <w:rFonts w:eastAsia="Times New Roman" w:cstheme="minorHAnsi"/>
                <w:b/>
                <w:bCs/>
              </w:rPr>
              <w:t>2017NTH004</w:t>
            </w:r>
          </w:p>
        </w:tc>
      </w:tr>
      <w:tr w:rsidR="00D23C09" w:rsidRPr="009E4AAF" w14:paraId="742C3298" w14:textId="77777777" w:rsidTr="009E4AAF">
        <w:trPr>
          <w:gridBefore w:val="1"/>
          <w:gridAfter w:val="1"/>
          <w:wBefore w:w="992" w:type="dxa"/>
          <w:wAfter w:w="42" w:type="dxa"/>
        </w:trPr>
        <w:tc>
          <w:tcPr>
            <w:tcW w:w="2983" w:type="dxa"/>
            <w:shd w:val="clear" w:color="auto" w:fill="E7E6E6"/>
          </w:tcPr>
          <w:p w14:paraId="41EFA3C0"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DA Number</w:t>
            </w:r>
          </w:p>
        </w:tc>
        <w:tc>
          <w:tcPr>
            <w:tcW w:w="6177" w:type="dxa"/>
            <w:gridSpan w:val="2"/>
          </w:tcPr>
          <w:p w14:paraId="2169D564" w14:textId="77777777" w:rsidR="00D23C09" w:rsidRPr="009E4AAF" w:rsidRDefault="00F04007" w:rsidP="00D23C09">
            <w:pPr>
              <w:spacing w:after="0" w:line="240" w:lineRule="auto"/>
              <w:rPr>
                <w:rFonts w:eastAsia="Times New Roman" w:cstheme="minorHAnsi"/>
                <w:b/>
                <w:bCs/>
              </w:rPr>
            </w:pPr>
            <w:r w:rsidRPr="009E4AAF">
              <w:rPr>
                <w:rFonts w:eastAsia="Times New Roman" w:cstheme="minorHAnsi"/>
                <w:b/>
                <w:bCs/>
              </w:rPr>
              <w:t>DA2016/45</w:t>
            </w:r>
          </w:p>
        </w:tc>
      </w:tr>
      <w:tr w:rsidR="00D23C09" w:rsidRPr="009E4AAF" w14:paraId="5968AAF1" w14:textId="77777777" w:rsidTr="009E4AAF">
        <w:trPr>
          <w:gridBefore w:val="1"/>
          <w:gridAfter w:val="1"/>
          <w:wBefore w:w="992" w:type="dxa"/>
          <w:wAfter w:w="42" w:type="dxa"/>
        </w:trPr>
        <w:tc>
          <w:tcPr>
            <w:tcW w:w="2983" w:type="dxa"/>
            <w:shd w:val="clear" w:color="auto" w:fill="E7E6E6"/>
          </w:tcPr>
          <w:p w14:paraId="5E9DE62E"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LGA</w:t>
            </w:r>
          </w:p>
        </w:tc>
        <w:tc>
          <w:tcPr>
            <w:tcW w:w="6177" w:type="dxa"/>
            <w:gridSpan w:val="2"/>
          </w:tcPr>
          <w:p w14:paraId="6A946161" w14:textId="77777777" w:rsidR="00D23C09" w:rsidRPr="009E4AAF" w:rsidRDefault="0091743A" w:rsidP="00D23C09">
            <w:pPr>
              <w:spacing w:after="0" w:line="240" w:lineRule="auto"/>
              <w:rPr>
                <w:rFonts w:eastAsia="Times New Roman" w:cstheme="minorHAnsi"/>
                <w:b/>
                <w:bCs/>
              </w:rPr>
            </w:pPr>
            <w:r w:rsidRPr="009E4AAF">
              <w:rPr>
                <w:rFonts w:eastAsia="Times New Roman" w:cstheme="minorHAnsi"/>
                <w:b/>
                <w:bCs/>
              </w:rPr>
              <w:t>Moree Plains Shire Council</w:t>
            </w:r>
          </w:p>
        </w:tc>
      </w:tr>
      <w:tr w:rsidR="00D23C09" w:rsidRPr="009E4AAF" w14:paraId="10FD6965" w14:textId="77777777" w:rsidTr="009E4AAF">
        <w:trPr>
          <w:gridBefore w:val="1"/>
          <w:gridAfter w:val="1"/>
          <w:wBefore w:w="992" w:type="dxa"/>
          <w:wAfter w:w="42" w:type="dxa"/>
        </w:trPr>
        <w:tc>
          <w:tcPr>
            <w:tcW w:w="2983" w:type="dxa"/>
            <w:shd w:val="clear" w:color="auto" w:fill="E7E6E6"/>
          </w:tcPr>
          <w:p w14:paraId="1F72BE30"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Proposed Development</w:t>
            </w:r>
          </w:p>
        </w:tc>
        <w:tc>
          <w:tcPr>
            <w:tcW w:w="6177" w:type="dxa"/>
            <w:gridSpan w:val="2"/>
          </w:tcPr>
          <w:p w14:paraId="0FF6FABA" w14:textId="77777777" w:rsidR="00D23C09" w:rsidRPr="009E4AAF" w:rsidRDefault="00145E90" w:rsidP="00D23C09">
            <w:pPr>
              <w:spacing w:after="0" w:line="240" w:lineRule="auto"/>
              <w:rPr>
                <w:rFonts w:eastAsia="Times New Roman" w:cstheme="minorHAnsi"/>
                <w:b/>
                <w:bCs/>
              </w:rPr>
            </w:pPr>
            <w:r w:rsidRPr="009E4AAF">
              <w:rPr>
                <w:rFonts w:eastAsia="Times New Roman" w:cstheme="minorHAnsi"/>
                <w:b/>
                <w:bCs/>
              </w:rPr>
              <w:t>Extension of existing quarry</w:t>
            </w:r>
          </w:p>
        </w:tc>
      </w:tr>
      <w:tr w:rsidR="00D23C09" w:rsidRPr="009E4AAF" w14:paraId="3A3FC098" w14:textId="77777777" w:rsidTr="009E4AAF">
        <w:trPr>
          <w:gridBefore w:val="1"/>
          <w:gridAfter w:val="1"/>
          <w:wBefore w:w="992" w:type="dxa"/>
          <w:wAfter w:w="42" w:type="dxa"/>
        </w:trPr>
        <w:tc>
          <w:tcPr>
            <w:tcW w:w="2983" w:type="dxa"/>
            <w:shd w:val="clear" w:color="auto" w:fill="E7E6E6"/>
          </w:tcPr>
          <w:p w14:paraId="64C10787"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Street Address</w:t>
            </w:r>
          </w:p>
        </w:tc>
        <w:tc>
          <w:tcPr>
            <w:tcW w:w="6177" w:type="dxa"/>
            <w:gridSpan w:val="2"/>
          </w:tcPr>
          <w:p w14:paraId="5C4ABCF4" w14:textId="77777777" w:rsidR="00D23C09" w:rsidRPr="009E4AAF" w:rsidRDefault="00145E90" w:rsidP="00983F6B">
            <w:pPr>
              <w:spacing w:after="0" w:line="240" w:lineRule="auto"/>
              <w:rPr>
                <w:rFonts w:eastAsia="Times New Roman" w:cstheme="minorHAnsi"/>
                <w:b/>
                <w:bCs/>
              </w:rPr>
            </w:pPr>
            <w:r w:rsidRPr="009E4AAF">
              <w:rPr>
                <w:rFonts w:eastAsia="Times New Roman" w:cstheme="minorHAnsi"/>
                <w:b/>
                <w:bCs/>
              </w:rPr>
              <w:t>“Wandoona” Gwydirfield Road, MOREE, Lot 5 DP 236547</w:t>
            </w:r>
          </w:p>
        </w:tc>
      </w:tr>
      <w:tr w:rsidR="00D23C09" w:rsidRPr="009E4AAF" w14:paraId="289B2F61" w14:textId="77777777" w:rsidTr="009E4AAF">
        <w:trPr>
          <w:gridBefore w:val="1"/>
          <w:gridAfter w:val="1"/>
          <w:wBefore w:w="992" w:type="dxa"/>
          <w:wAfter w:w="42" w:type="dxa"/>
        </w:trPr>
        <w:tc>
          <w:tcPr>
            <w:tcW w:w="2983" w:type="dxa"/>
            <w:shd w:val="clear" w:color="auto" w:fill="E7E6E6"/>
          </w:tcPr>
          <w:p w14:paraId="3ACC6CE6"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Applicant/Owner</w:t>
            </w:r>
          </w:p>
        </w:tc>
        <w:tc>
          <w:tcPr>
            <w:tcW w:w="6177" w:type="dxa"/>
            <w:gridSpan w:val="2"/>
          </w:tcPr>
          <w:p w14:paraId="4F7A79B0" w14:textId="77777777" w:rsidR="00D23C09" w:rsidRPr="009E4AAF" w:rsidRDefault="00145E90" w:rsidP="0091743A">
            <w:pPr>
              <w:tabs>
                <w:tab w:val="left" w:pos="5"/>
              </w:tabs>
              <w:spacing w:after="0" w:line="240" w:lineRule="auto"/>
              <w:jc w:val="both"/>
              <w:rPr>
                <w:rFonts w:eastAsia="Times New Roman" w:cstheme="minorHAnsi"/>
                <w:lang w:val="en-US"/>
              </w:rPr>
            </w:pPr>
            <w:r w:rsidRPr="009E4AAF">
              <w:rPr>
                <w:rFonts w:eastAsia="Times New Roman" w:cstheme="minorHAnsi"/>
              </w:rPr>
              <w:t>The applicant is Johnstone Concrete &amp; Quarries Pty Ltd and the land owner is Wandoona Pty Ltd.</w:t>
            </w:r>
          </w:p>
        </w:tc>
      </w:tr>
      <w:tr w:rsidR="00D23C09" w:rsidRPr="009E4AAF" w14:paraId="5A281F1C" w14:textId="77777777" w:rsidTr="009E4AAF">
        <w:trPr>
          <w:gridBefore w:val="1"/>
          <w:gridAfter w:val="1"/>
          <w:wBefore w:w="992" w:type="dxa"/>
          <w:wAfter w:w="42" w:type="dxa"/>
        </w:trPr>
        <w:tc>
          <w:tcPr>
            <w:tcW w:w="2983" w:type="dxa"/>
            <w:shd w:val="clear" w:color="auto" w:fill="E7E6E6"/>
          </w:tcPr>
          <w:p w14:paraId="647558EE"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Date of DA lodgement</w:t>
            </w:r>
          </w:p>
        </w:tc>
        <w:tc>
          <w:tcPr>
            <w:tcW w:w="6177" w:type="dxa"/>
            <w:gridSpan w:val="2"/>
          </w:tcPr>
          <w:p w14:paraId="04E18140" w14:textId="77777777" w:rsidR="00D23C09" w:rsidRPr="009E4AAF" w:rsidRDefault="00145E90" w:rsidP="00D23C09">
            <w:pPr>
              <w:tabs>
                <w:tab w:val="left" w:pos="5"/>
              </w:tabs>
              <w:spacing w:after="0" w:line="240" w:lineRule="auto"/>
              <w:jc w:val="both"/>
              <w:rPr>
                <w:rFonts w:eastAsia="Times New Roman" w:cstheme="minorHAnsi"/>
                <w:lang w:val="en-US"/>
              </w:rPr>
            </w:pPr>
            <w:r w:rsidRPr="009E4AAF">
              <w:rPr>
                <w:rFonts w:eastAsia="Times New Roman" w:cstheme="minorHAnsi"/>
                <w:lang w:val="en-US"/>
              </w:rPr>
              <w:t>28 June 2016</w:t>
            </w:r>
          </w:p>
        </w:tc>
      </w:tr>
      <w:tr w:rsidR="00D23C09" w:rsidRPr="009E4AAF" w14:paraId="73054AE9" w14:textId="77777777" w:rsidTr="009E4AAF">
        <w:trPr>
          <w:gridBefore w:val="1"/>
          <w:gridAfter w:val="1"/>
          <w:wBefore w:w="992" w:type="dxa"/>
          <w:wAfter w:w="42" w:type="dxa"/>
        </w:trPr>
        <w:tc>
          <w:tcPr>
            <w:tcW w:w="2983" w:type="dxa"/>
            <w:shd w:val="clear" w:color="auto" w:fill="E7E6E6"/>
          </w:tcPr>
          <w:p w14:paraId="503E4B1D"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Number of Submissions</w:t>
            </w:r>
          </w:p>
        </w:tc>
        <w:tc>
          <w:tcPr>
            <w:tcW w:w="6177" w:type="dxa"/>
            <w:gridSpan w:val="2"/>
          </w:tcPr>
          <w:p w14:paraId="00D47E7E" w14:textId="77777777" w:rsidR="00D23C09" w:rsidRPr="009E4AAF" w:rsidRDefault="00145E90" w:rsidP="00D23C09">
            <w:pPr>
              <w:spacing w:after="0" w:line="240" w:lineRule="auto"/>
              <w:rPr>
                <w:rFonts w:eastAsia="Times New Roman" w:cstheme="minorHAnsi"/>
                <w:b/>
                <w:bCs/>
              </w:rPr>
            </w:pPr>
            <w:r w:rsidRPr="009E4AAF">
              <w:rPr>
                <w:rFonts w:eastAsia="Times New Roman" w:cstheme="minorHAnsi"/>
                <w:b/>
                <w:bCs/>
              </w:rPr>
              <w:t>4</w:t>
            </w:r>
          </w:p>
        </w:tc>
      </w:tr>
      <w:tr w:rsidR="00D23C09" w:rsidRPr="009E4AAF" w14:paraId="2D1063BB" w14:textId="77777777" w:rsidTr="009E4AAF">
        <w:trPr>
          <w:gridBefore w:val="1"/>
          <w:gridAfter w:val="1"/>
          <w:wBefore w:w="992" w:type="dxa"/>
          <w:wAfter w:w="42" w:type="dxa"/>
        </w:trPr>
        <w:tc>
          <w:tcPr>
            <w:tcW w:w="2983" w:type="dxa"/>
            <w:shd w:val="clear" w:color="auto" w:fill="E7E6E6"/>
          </w:tcPr>
          <w:p w14:paraId="2D17D41E"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Recommendation</w:t>
            </w:r>
          </w:p>
        </w:tc>
        <w:tc>
          <w:tcPr>
            <w:tcW w:w="6177" w:type="dxa"/>
            <w:gridSpan w:val="2"/>
          </w:tcPr>
          <w:p w14:paraId="06315181" w14:textId="77777777" w:rsidR="00D23C09" w:rsidRPr="009E4AAF" w:rsidRDefault="0091743A" w:rsidP="00D23C09">
            <w:pPr>
              <w:spacing w:after="0" w:line="240" w:lineRule="auto"/>
              <w:rPr>
                <w:rFonts w:eastAsia="Times New Roman" w:cstheme="minorHAnsi"/>
                <w:b/>
                <w:bCs/>
              </w:rPr>
            </w:pPr>
            <w:r w:rsidRPr="009E4AAF">
              <w:rPr>
                <w:rFonts w:eastAsia="Times New Roman" w:cstheme="minorHAnsi"/>
                <w:b/>
                <w:bCs/>
              </w:rPr>
              <w:t>Approval</w:t>
            </w:r>
          </w:p>
        </w:tc>
      </w:tr>
      <w:tr w:rsidR="00D23C09" w:rsidRPr="009E4AAF" w14:paraId="56D2DEA6" w14:textId="77777777" w:rsidTr="009E4AAF">
        <w:trPr>
          <w:gridBefore w:val="1"/>
          <w:gridAfter w:val="1"/>
          <w:wBefore w:w="992" w:type="dxa"/>
          <w:wAfter w:w="42" w:type="dxa"/>
          <w:trHeight w:val="778"/>
        </w:trPr>
        <w:tc>
          <w:tcPr>
            <w:tcW w:w="2983" w:type="dxa"/>
            <w:shd w:val="clear" w:color="auto" w:fill="E7E6E6"/>
          </w:tcPr>
          <w:p w14:paraId="68CEDAAB"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Regional Development Criteria (Schedule 7 of the SEPP (State and Regional Development) 2011</w:t>
            </w:r>
          </w:p>
        </w:tc>
        <w:tc>
          <w:tcPr>
            <w:tcW w:w="6177" w:type="dxa"/>
            <w:gridSpan w:val="2"/>
          </w:tcPr>
          <w:p w14:paraId="62A7B4E0" w14:textId="77777777" w:rsidR="00D23C09" w:rsidRPr="009E4AAF" w:rsidRDefault="00145E90" w:rsidP="00145E90">
            <w:pPr>
              <w:spacing w:after="0" w:line="240" w:lineRule="auto"/>
              <w:rPr>
                <w:rFonts w:eastAsia="Times New Roman" w:cstheme="minorHAnsi"/>
                <w:bCs/>
              </w:rPr>
            </w:pPr>
            <w:r w:rsidRPr="009E4AAF">
              <w:rPr>
                <w:rFonts w:eastAsia="Times New Roman" w:cstheme="minorHAnsi"/>
                <w:bCs/>
              </w:rPr>
              <w:t>Development for the purposes of extractive industries, which meet the requirements for designated development under clause 19 of Schedule 3 to the Environmental Planning and Assessment Regulation 2000</w:t>
            </w:r>
          </w:p>
        </w:tc>
      </w:tr>
      <w:tr w:rsidR="00D23C09" w:rsidRPr="009E4AAF" w14:paraId="58985066" w14:textId="77777777" w:rsidTr="009E4AAF">
        <w:trPr>
          <w:gridBefore w:val="1"/>
          <w:gridAfter w:val="1"/>
          <w:wBefore w:w="992" w:type="dxa"/>
          <w:wAfter w:w="42" w:type="dxa"/>
        </w:trPr>
        <w:tc>
          <w:tcPr>
            <w:tcW w:w="2983" w:type="dxa"/>
            <w:shd w:val="clear" w:color="auto" w:fill="E7E6E6"/>
          </w:tcPr>
          <w:p w14:paraId="72B46802"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List of all relevant s4.15(1)(a) matters</w:t>
            </w:r>
          </w:p>
          <w:p w14:paraId="0E070F8A" w14:textId="77777777" w:rsidR="00D23C09" w:rsidRPr="009E4AAF" w:rsidRDefault="00D23C09" w:rsidP="00D23C09">
            <w:pPr>
              <w:spacing w:after="120" w:line="240" w:lineRule="auto"/>
              <w:rPr>
                <w:rFonts w:eastAsia="Times New Roman" w:cstheme="minorHAnsi"/>
                <w:b/>
                <w:bCs/>
              </w:rPr>
            </w:pPr>
          </w:p>
        </w:tc>
        <w:tc>
          <w:tcPr>
            <w:tcW w:w="6177" w:type="dxa"/>
            <w:gridSpan w:val="2"/>
          </w:tcPr>
          <w:p w14:paraId="3FEBC985" w14:textId="58229B0F" w:rsidR="009F5CA4" w:rsidRPr="009E4AAF" w:rsidRDefault="009F5CA4"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 xml:space="preserve">State Environmental Planning Policy </w:t>
            </w:r>
            <w:r w:rsidR="007976AF">
              <w:rPr>
                <w:rFonts w:eastAsia="Times New Roman" w:cstheme="minorHAnsi"/>
              </w:rPr>
              <w:t>(</w:t>
            </w:r>
            <w:r w:rsidRPr="009E4AAF">
              <w:rPr>
                <w:rFonts w:eastAsia="Times New Roman" w:cstheme="minorHAnsi"/>
              </w:rPr>
              <w:t>Koala Habitat Protection</w:t>
            </w:r>
            <w:r w:rsidR="007976AF">
              <w:rPr>
                <w:rFonts w:eastAsia="Times New Roman" w:cstheme="minorHAnsi"/>
              </w:rPr>
              <w:t>) 2019</w:t>
            </w:r>
          </w:p>
          <w:p w14:paraId="539EC97C" w14:textId="77777777" w:rsidR="009F5CA4" w:rsidRPr="009E4AAF" w:rsidRDefault="009F5CA4"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State Environmental Planning Policy 55 – Remediation of Land</w:t>
            </w:r>
          </w:p>
          <w:p w14:paraId="0DA46F8B" w14:textId="77777777" w:rsidR="00771F9F" w:rsidRPr="009E4AAF" w:rsidRDefault="00771F9F"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State Environmental Planning Policy (Mining, Petroleum Production and Extractive Industries) 2007</w:t>
            </w:r>
          </w:p>
          <w:p w14:paraId="7857E4A2" w14:textId="77777777" w:rsidR="00E60B33"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State Environmental Planning Policy (Rural Lands) 2008</w:t>
            </w:r>
          </w:p>
          <w:p w14:paraId="5EEB2372" w14:textId="77777777" w:rsidR="00E60B33"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State Environmental Planning Policy (State and Regional Development) 2011</w:t>
            </w:r>
          </w:p>
          <w:p w14:paraId="7DBBAB58" w14:textId="77777777" w:rsidR="00E60B33"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New England North West Regional Plan 2036</w:t>
            </w:r>
          </w:p>
          <w:p w14:paraId="23A9547E" w14:textId="77777777" w:rsidR="00E60B33"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Moree Plains Local Environmental Plan 2011</w:t>
            </w:r>
          </w:p>
          <w:p w14:paraId="321B33A0" w14:textId="77777777" w:rsidR="000F6295"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Moree Plains Development Control Plan 2013</w:t>
            </w:r>
          </w:p>
        </w:tc>
      </w:tr>
      <w:tr w:rsidR="00D23C09" w:rsidRPr="009E4AAF" w14:paraId="555F9E82" w14:textId="77777777" w:rsidTr="009E4AAF">
        <w:trPr>
          <w:gridBefore w:val="1"/>
          <w:gridAfter w:val="1"/>
          <w:wBefore w:w="992" w:type="dxa"/>
          <w:wAfter w:w="42" w:type="dxa"/>
        </w:trPr>
        <w:tc>
          <w:tcPr>
            <w:tcW w:w="2983" w:type="dxa"/>
            <w:shd w:val="clear" w:color="auto" w:fill="E7E6E6"/>
          </w:tcPr>
          <w:p w14:paraId="665139A3"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List all documents submitted with this report for the Panel’s consideration</w:t>
            </w:r>
          </w:p>
        </w:tc>
        <w:tc>
          <w:tcPr>
            <w:tcW w:w="6177" w:type="dxa"/>
            <w:gridSpan w:val="2"/>
          </w:tcPr>
          <w:p w14:paraId="551D0139" w14:textId="659C0AB5" w:rsidR="00E60B33" w:rsidRPr="009E4AAF" w:rsidRDefault="00565BA6" w:rsidP="00C263BB">
            <w:pPr>
              <w:pStyle w:val="ListParagraph"/>
              <w:numPr>
                <w:ilvl w:val="0"/>
                <w:numId w:val="3"/>
              </w:numPr>
              <w:spacing w:after="0" w:line="240" w:lineRule="auto"/>
              <w:ind w:left="673" w:hanging="425"/>
              <w:rPr>
                <w:rFonts w:eastAsia="Times New Roman" w:cstheme="minorHAnsi"/>
              </w:rPr>
            </w:pPr>
            <w:r>
              <w:rPr>
                <w:rFonts w:eastAsia="Times New Roman" w:cstheme="minorHAnsi"/>
              </w:rPr>
              <w:t>Location plan</w:t>
            </w:r>
          </w:p>
          <w:p w14:paraId="54C4CDD5" w14:textId="77777777" w:rsidR="00D23C09"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Site plan</w:t>
            </w:r>
          </w:p>
          <w:p w14:paraId="1D195453" w14:textId="77777777" w:rsidR="00D23C09" w:rsidRPr="009E4AAF" w:rsidRDefault="00E60B33"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Statement of Environmental Effects</w:t>
            </w:r>
          </w:p>
          <w:p w14:paraId="6FC4B5DD" w14:textId="77777777" w:rsidR="00C14D0F" w:rsidRPr="009E4AAF" w:rsidRDefault="00C14D0F" w:rsidP="00C263BB">
            <w:pPr>
              <w:pStyle w:val="ListParagraph"/>
              <w:numPr>
                <w:ilvl w:val="0"/>
                <w:numId w:val="3"/>
              </w:numPr>
              <w:spacing w:after="0" w:line="240" w:lineRule="auto"/>
              <w:ind w:left="673" w:hanging="425"/>
              <w:rPr>
                <w:rFonts w:eastAsia="Times New Roman" w:cstheme="minorHAnsi"/>
              </w:rPr>
            </w:pPr>
            <w:r w:rsidRPr="009E4AAF">
              <w:rPr>
                <w:rFonts w:eastAsia="Times New Roman" w:cstheme="minorHAnsi"/>
              </w:rPr>
              <w:t>Submission from Roads &amp; Maritime Services</w:t>
            </w:r>
          </w:p>
          <w:p w14:paraId="6881C496" w14:textId="77777777" w:rsidR="00D23C09" w:rsidRPr="009E4AAF" w:rsidRDefault="00E60B33" w:rsidP="00C263BB">
            <w:pPr>
              <w:pStyle w:val="ListParagraph"/>
              <w:numPr>
                <w:ilvl w:val="0"/>
                <w:numId w:val="3"/>
              </w:numPr>
              <w:spacing w:after="0" w:line="240" w:lineRule="auto"/>
              <w:ind w:left="673" w:hanging="425"/>
              <w:rPr>
                <w:rFonts w:eastAsia="Times New Roman" w:cstheme="minorHAnsi"/>
                <w:b/>
                <w:bCs/>
              </w:rPr>
            </w:pPr>
            <w:r w:rsidRPr="009E4AAF">
              <w:rPr>
                <w:rFonts w:eastAsia="Times New Roman" w:cstheme="minorHAnsi"/>
              </w:rPr>
              <w:t>Draft conditions of approval</w:t>
            </w:r>
          </w:p>
        </w:tc>
      </w:tr>
      <w:tr w:rsidR="00D23C09" w:rsidRPr="009E4AAF" w14:paraId="4DD90947" w14:textId="77777777" w:rsidTr="009E4AAF">
        <w:trPr>
          <w:gridBefore w:val="1"/>
          <w:gridAfter w:val="1"/>
          <w:wBefore w:w="992" w:type="dxa"/>
          <w:wAfter w:w="42" w:type="dxa"/>
        </w:trPr>
        <w:tc>
          <w:tcPr>
            <w:tcW w:w="2983" w:type="dxa"/>
            <w:shd w:val="clear" w:color="auto" w:fill="E7E6E6"/>
          </w:tcPr>
          <w:p w14:paraId="5050D045"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Report prepared by</w:t>
            </w:r>
          </w:p>
        </w:tc>
        <w:tc>
          <w:tcPr>
            <w:tcW w:w="6177" w:type="dxa"/>
            <w:gridSpan w:val="2"/>
          </w:tcPr>
          <w:p w14:paraId="4752C840" w14:textId="77777777" w:rsidR="00D23C09" w:rsidRPr="009E4AAF" w:rsidRDefault="00E60B33" w:rsidP="00D23C09">
            <w:pPr>
              <w:spacing w:after="0" w:line="240" w:lineRule="auto"/>
              <w:rPr>
                <w:rFonts w:eastAsia="Times New Roman" w:cstheme="minorHAnsi"/>
                <w:b/>
                <w:bCs/>
              </w:rPr>
            </w:pPr>
            <w:r w:rsidRPr="009E4AAF">
              <w:rPr>
                <w:rFonts w:eastAsia="Times New Roman" w:cstheme="minorHAnsi"/>
                <w:b/>
                <w:bCs/>
              </w:rPr>
              <w:t>Murray Amos</w:t>
            </w:r>
          </w:p>
        </w:tc>
      </w:tr>
      <w:tr w:rsidR="00D23C09" w:rsidRPr="009E4AAF" w14:paraId="01139645" w14:textId="77777777" w:rsidTr="009E4AAF">
        <w:trPr>
          <w:gridBefore w:val="1"/>
          <w:gridAfter w:val="1"/>
          <w:wBefore w:w="992" w:type="dxa"/>
          <w:wAfter w:w="42" w:type="dxa"/>
        </w:trPr>
        <w:tc>
          <w:tcPr>
            <w:tcW w:w="2983" w:type="dxa"/>
            <w:shd w:val="clear" w:color="auto" w:fill="E7E6E6"/>
          </w:tcPr>
          <w:p w14:paraId="1A45D451" w14:textId="77777777" w:rsidR="00D23C09" w:rsidRPr="009E4AAF" w:rsidRDefault="00D23C09" w:rsidP="00D23C09">
            <w:pPr>
              <w:spacing w:after="120" w:line="240" w:lineRule="auto"/>
              <w:rPr>
                <w:rFonts w:eastAsia="Times New Roman" w:cstheme="minorHAnsi"/>
                <w:b/>
                <w:bCs/>
              </w:rPr>
            </w:pPr>
            <w:r w:rsidRPr="009E4AAF">
              <w:rPr>
                <w:rFonts w:eastAsia="Times New Roman" w:cstheme="minorHAnsi"/>
                <w:b/>
                <w:bCs/>
              </w:rPr>
              <w:t>Report date</w:t>
            </w:r>
          </w:p>
        </w:tc>
        <w:tc>
          <w:tcPr>
            <w:tcW w:w="6177" w:type="dxa"/>
            <w:gridSpan w:val="2"/>
          </w:tcPr>
          <w:p w14:paraId="03EEF402" w14:textId="77777777" w:rsidR="00D23C09" w:rsidRPr="009E4AAF" w:rsidRDefault="00D23C09" w:rsidP="00D23C09">
            <w:pPr>
              <w:spacing w:after="0" w:line="240" w:lineRule="auto"/>
              <w:rPr>
                <w:rFonts w:eastAsia="Times New Roman" w:cstheme="minorHAnsi"/>
                <w:b/>
                <w:bCs/>
              </w:rPr>
            </w:pPr>
          </w:p>
        </w:tc>
      </w:tr>
      <w:tr w:rsidR="00D23C09" w:rsidRPr="00D23C09" w14:paraId="6641D5D1" w14:textId="77777777" w:rsidTr="009E4AAF">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541" w:type="dxa"/>
            <w:gridSpan w:val="3"/>
            <w:shd w:val="clear" w:color="auto" w:fill="auto"/>
          </w:tcPr>
          <w:p w14:paraId="6778889D" w14:textId="77777777" w:rsidR="00D23C09" w:rsidRPr="009E4AAF" w:rsidRDefault="00D23C09" w:rsidP="00D23C09">
            <w:pPr>
              <w:tabs>
                <w:tab w:val="left" w:pos="1290"/>
              </w:tabs>
              <w:spacing w:after="0" w:line="240" w:lineRule="auto"/>
              <w:ind w:left="881"/>
              <w:rPr>
                <w:rFonts w:eastAsia="Times New Roman" w:cstheme="minorHAnsi"/>
                <w:b/>
                <w:sz w:val="20"/>
                <w:szCs w:val="20"/>
                <w:lang w:val="en-US"/>
              </w:rPr>
            </w:pPr>
            <w:r w:rsidRPr="009E4AAF">
              <w:rPr>
                <w:rFonts w:eastAsia="Times New Roman" w:cstheme="minorHAnsi"/>
                <w:b/>
                <w:sz w:val="20"/>
                <w:szCs w:val="20"/>
                <w:lang w:val="en-US"/>
              </w:rPr>
              <w:t>Summary of s4.15 matters</w:t>
            </w:r>
          </w:p>
          <w:p w14:paraId="161DEE0B" w14:textId="77777777" w:rsidR="005D7C6A" w:rsidRPr="009E4AAF" w:rsidRDefault="00D23C09" w:rsidP="00D4220D">
            <w:pPr>
              <w:tabs>
                <w:tab w:val="left" w:pos="1290"/>
              </w:tabs>
              <w:spacing w:after="0" w:line="240" w:lineRule="auto"/>
              <w:ind w:left="881"/>
              <w:rPr>
                <w:rFonts w:eastAsia="Times New Roman" w:cstheme="minorHAnsi"/>
                <w:sz w:val="20"/>
                <w:szCs w:val="20"/>
                <w:lang w:val="en-US"/>
              </w:rPr>
            </w:pPr>
            <w:r w:rsidRPr="009E4AAF">
              <w:rPr>
                <w:rFonts w:eastAsia="Times New Roman" w:cstheme="minorHAnsi"/>
                <w:sz w:val="20"/>
                <w:szCs w:val="20"/>
                <w:lang w:val="en-US"/>
              </w:rPr>
              <w:t>Have all recommendations in relation to relevant s4.15 matters been summarised in the Executive Summary of the assessment report?</w:t>
            </w:r>
          </w:p>
        </w:tc>
        <w:tc>
          <w:tcPr>
            <w:tcW w:w="1653" w:type="dxa"/>
            <w:gridSpan w:val="2"/>
          </w:tcPr>
          <w:p w14:paraId="1541D65E" w14:textId="77777777" w:rsidR="00D23C09" w:rsidRPr="009E4AAF" w:rsidRDefault="00D23C09" w:rsidP="00D23C09">
            <w:pPr>
              <w:spacing w:after="0" w:line="240" w:lineRule="auto"/>
              <w:ind w:left="881"/>
              <w:jc w:val="right"/>
              <w:rPr>
                <w:rFonts w:eastAsia="Times New Roman" w:cstheme="minorHAnsi"/>
                <w:b/>
                <w:sz w:val="20"/>
                <w:szCs w:val="20"/>
                <w:lang w:val="en-US"/>
              </w:rPr>
            </w:pPr>
          </w:p>
          <w:p w14:paraId="19C99ABC" w14:textId="77777777" w:rsidR="00D23C09" w:rsidRPr="009E4AAF" w:rsidRDefault="005D7C6A" w:rsidP="005D7C6A">
            <w:pPr>
              <w:spacing w:after="0" w:line="240" w:lineRule="auto"/>
              <w:ind w:left="881"/>
              <w:jc w:val="right"/>
              <w:rPr>
                <w:rFonts w:eastAsia="Times New Roman" w:cstheme="minorHAnsi"/>
                <w:b/>
                <w:sz w:val="20"/>
                <w:szCs w:val="20"/>
                <w:lang w:val="en-US"/>
              </w:rPr>
            </w:pPr>
            <w:r w:rsidRPr="009E4AAF">
              <w:rPr>
                <w:rFonts w:eastAsia="Times New Roman" w:cstheme="minorHAnsi"/>
                <w:b/>
                <w:sz w:val="20"/>
                <w:szCs w:val="20"/>
                <w:lang w:val="en-US"/>
              </w:rPr>
              <w:t>Yes</w:t>
            </w:r>
          </w:p>
        </w:tc>
      </w:tr>
      <w:tr w:rsidR="00D23C09" w:rsidRPr="00D23C09" w14:paraId="7E7EAE41" w14:textId="77777777" w:rsidTr="009E4AAF">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541" w:type="dxa"/>
            <w:gridSpan w:val="3"/>
            <w:shd w:val="clear" w:color="auto" w:fill="auto"/>
          </w:tcPr>
          <w:p w14:paraId="06B4A39F" w14:textId="77777777" w:rsidR="00D23C09" w:rsidRPr="009E4AAF" w:rsidRDefault="00D23C09" w:rsidP="00D23C09">
            <w:pPr>
              <w:tabs>
                <w:tab w:val="left" w:pos="1290"/>
              </w:tabs>
              <w:spacing w:after="0" w:line="240" w:lineRule="auto"/>
              <w:ind w:left="881"/>
              <w:rPr>
                <w:rFonts w:eastAsia="Times New Roman" w:cstheme="minorHAnsi"/>
                <w:b/>
                <w:sz w:val="20"/>
                <w:szCs w:val="20"/>
                <w:lang w:val="en-US"/>
              </w:rPr>
            </w:pPr>
            <w:r w:rsidRPr="009E4AAF">
              <w:rPr>
                <w:rFonts w:eastAsia="Times New Roman" w:cstheme="minorHAnsi"/>
                <w:b/>
                <w:sz w:val="20"/>
                <w:szCs w:val="20"/>
                <w:lang w:val="en-US"/>
              </w:rPr>
              <w:t>Legislative clauses requiring consent authority satisfaction</w:t>
            </w:r>
          </w:p>
          <w:p w14:paraId="5AF5C56E" w14:textId="77777777" w:rsidR="00D23C09" w:rsidRPr="009E4AAF" w:rsidRDefault="00D23C09" w:rsidP="00D4220D">
            <w:pPr>
              <w:tabs>
                <w:tab w:val="left" w:pos="1290"/>
              </w:tabs>
              <w:spacing w:after="0" w:line="240" w:lineRule="auto"/>
              <w:ind w:left="881"/>
              <w:rPr>
                <w:rFonts w:eastAsia="Times New Roman" w:cstheme="minorHAnsi"/>
                <w:sz w:val="20"/>
                <w:szCs w:val="20"/>
                <w:lang w:val="en-US"/>
              </w:rPr>
            </w:pPr>
            <w:r w:rsidRPr="009E4AAF">
              <w:rPr>
                <w:rFonts w:eastAsia="Times New Roman" w:cstheme="minorHAnsi"/>
                <w:sz w:val="20"/>
                <w:szCs w:val="20"/>
                <w:lang w:val="en-US"/>
              </w:rPr>
              <w:t>Have relevant clauses in all applicable environmental planning instruments where the consent authority must be satisfied about a particular matter been listed, and relevant recommendations summarized, in the Executive Su</w:t>
            </w:r>
            <w:r w:rsidR="00D4220D" w:rsidRPr="009E4AAF">
              <w:rPr>
                <w:rFonts w:eastAsia="Times New Roman" w:cstheme="minorHAnsi"/>
                <w:sz w:val="20"/>
                <w:szCs w:val="20"/>
                <w:lang w:val="en-US"/>
              </w:rPr>
              <w:t>mmary of the assessment report?</w:t>
            </w:r>
          </w:p>
        </w:tc>
        <w:tc>
          <w:tcPr>
            <w:tcW w:w="1653" w:type="dxa"/>
            <w:gridSpan w:val="2"/>
          </w:tcPr>
          <w:p w14:paraId="21A3EF6B" w14:textId="77777777" w:rsidR="00D23C09" w:rsidRPr="009E4AAF" w:rsidRDefault="00D23C09" w:rsidP="00D23C09">
            <w:pPr>
              <w:spacing w:after="0" w:line="240" w:lineRule="auto"/>
              <w:ind w:left="881"/>
              <w:jc w:val="right"/>
              <w:rPr>
                <w:rFonts w:eastAsia="Times New Roman" w:cstheme="minorHAnsi"/>
                <w:b/>
                <w:sz w:val="20"/>
                <w:szCs w:val="20"/>
                <w:lang w:val="en-US"/>
              </w:rPr>
            </w:pPr>
          </w:p>
          <w:p w14:paraId="2924A946" w14:textId="77777777" w:rsidR="00D23C09" w:rsidRPr="009E4AAF" w:rsidRDefault="00D23C09" w:rsidP="005D7C6A">
            <w:pPr>
              <w:spacing w:after="0" w:line="240" w:lineRule="auto"/>
              <w:ind w:left="881"/>
              <w:jc w:val="right"/>
              <w:rPr>
                <w:rFonts w:eastAsia="Times New Roman" w:cstheme="minorHAnsi"/>
                <w:b/>
                <w:sz w:val="20"/>
                <w:szCs w:val="20"/>
                <w:lang w:val="en-US"/>
              </w:rPr>
            </w:pPr>
            <w:r w:rsidRPr="009E4AAF">
              <w:rPr>
                <w:rFonts w:eastAsia="Times New Roman" w:cstheme="minorHAnsi"/>
                <w:b/>
                <w:sz w:val="20"/>
                <w:szCs w:val="20"/>
                <w:lang w:val="en-US"/>
              </w:rPr>
              <w:t xml:space="preserve">Yes </w:t>
            </w:r>
          </w:p>
        </w:tc>
      </w:tr>
      <w:tr w:rsidR="00D23C09" w:rsidRPr="00D23C09" w14:paraId="27781D53" w14:textId="77777777" w:rsidTr="009E4AAF">
        <w:tblPrEx>
          <w:tblBorders>
            <w:top w:val="none" w:sz="0" w:space="0" w:color="auto"/>
            <w:left w:val="none" w:sz="0" w:space="0" w:color="auto"/>
            <w:bottom w:val="none" w:sz="0" w:space="0" w:color="auto"/>
            <w:right w:val="none" w:sz="0" w:space="0" w:color="auto"/>
            <w:insideV w:val="none" w:sz="0" w:space="0" w:color="auto"/>
          </w:tblBorders>
        </w:tblPrEx>
        <w:tc>
          <w:tcPr>
            <w:tcW w:w="8541" w:type="dxa"/>
            <w:gridSpan w:val="3"/>
            <w:shd w:val="clear" w:color="auto" w:fill="auto"/>
          </w:tcPr>
          <w:p w14:paraId="5CEFECEC" w14:textId="77777777" w:rsidR="00D23C09" w:rsidRPr="009E4AAF" w:rsidRDefault="00D23C09" w:rsidP="00D23C09">
            <w:pPr>
              <w:tabs>
                <w:tab w:val="left" w:pos="1290"/>
              </w:tabs>
              <w:spacing w:after="0" w:line="240" w:lineRule="auto"/>
              <w:ind w:left="881"/>
              <w:rPr>
                <w:rFonts w:eastAsia="Times New Roman" w:cstheme="minorHAnsi"/>
                <w:b/>
                <w:sz w:val="20"/>
                <w:szCs w:val="20"/>
                <w:lang w:val="en-US"/>
              </w:rPr>
            </w:pPr>
            <w:r w:rsidRPr="009E4AAF">
              <w:rPr>
                <w:rFonts w:eastAsia="Times New Roman" w:cstheme="minorHAnsi"/>
                <w:b/>
                <w:sz w:val="20"/>
                <w:szCs w:val="20"/>
                <w:lang w:val="en-US"/>
              </w:rPr>
              <w:t>Clause 4.6 Exceptions to development standards</w:t>
            </w:r>
          </w:p>
          <w:p w14:paraId="7B60F691" w14:textId="77777777" w:rsidR="00D23C09" w:rsidRPr="009E4AAF" w:rsidRDefault="00D23C09" w:rsidP="00D23C09">
            <w:pPr>
              <w:tabs>
                <w:tab w:val="left" w:pos="1290"/>
              </w:tabs>
              <w:spacing w:after="0" w:line="240" w:lineRule="auto"/>
              <w:ind w:left="881"/>
              <w:rPr>
                <w:rFonts w:eastAsia="Times New Roman" w:cstheme="minorHAnsi"/>
                <w:sz w:val="20"/>
                <w:szCs w:val="20"/>
                <w:lang w:val="en-US"/>
              </w:rPr>
            </w:pPr>
            <w:r w:rsidRPr="009E4AAF">
              <w:rPr>
                <w:rFonts w:eastAsia="Times New Roman" w:cstheme="minorHAnsi"/>
                <w:sz w:val="20"/>
                <w:szCs w:val="20"/>
                <w:lang w:val="en-US"/>
              </w:rPr>
              <w:t>If a written request for a contravention to a development standard (clause 4.6 of the LEP) has been received, has it been attached to the assessment report?</w:t>
            </w:r>
          </w:p>
        </w:tc>
        <w:tc>
          <w:tcPr>
            <w:tcW w:w="1653" w:type="dxa"/>
            <w:gridSpan w:val="2"/>
          </w:tcPr>
          <w:p w14:paraId="51E01AE7" w14:textId="77777777" w:rsidR="00D23C09" w:rsidRPr="009E4AAF" w:rsidRDefault="00D23C09" w:rsidP="00D23C09">
            <w:pPr>
              <w:spacing w:after="0" w:line="240" w:lineRule="auto"/>
              <w:ind w:left="881"/>
              <w:jc w:val="right"/>
              <w:rPr>
                <w:rFonts w:eastAsia="Times New Roman" w:cstheme="minorHAnsi"/>
                <w:b/>
                <w:sz w:val="20"/>
                <w:szCs w:val="20"/>
                <w:lang w:val="en-US"/>
              </w:rPr>
            </w:pPr>
          </w:p>
          <w:p w14:paraId="1D74DE12" w14:textId="77777777" w:rsidR="00D23C09" w:rsidRPr="009E4AAF" w:rsidRDefault="00D23C09" w:rsidP="007C7C4E">
            <w:pPr>
              <w:tabs>
                <w:tab w:val="right" w:pos="10206"/>
              </w:tabs>
              <w:spacing w:after="0" w:line="240" w:lineRule="auto"/>
              <w:jc w:val="right"/>
              <w:rPr>
                <w:rFonts w:eastAsia="Times New Roman" w:cstheme="minorHAnsi"/>
                <w:b/>
                <w:sz w:val="20"/>
                <w:szCs w:val="20"/>
                <w:lang w:val="en-US"/>
              </w:rPr>
            </w:pPr>
            <w:r w:rsidRPr="009E4AAF">
              <w:rPr>
                <w:rFonts w:eastAsia="Times New Roman" w:cstheme="minorHAnsi"/>
                <w:b/>
                <w:sz w:val="20"/>
                <w:szCs w:val="20"/>
                <w:lang w:val="en-US"/>
              </w:rPr>
              <w:t>Not Applicable</w:t>
            </w:r>
          </w:p>
        </w:tc>
      </w:tr>
      <w:tr w:rsidR="00D23C09" w:rsidRPr="00D23C09" w14:paraId="13506FA3" w14:textId="77777777" w:rsidTr="009E4AAF">
        <w:tblPrEx>
          <w:tblBorders>
            <w:top w:val="none" w:sz="0" w:space="0" w:color="auto"/>
            <w:left w:val="none" w:sz="0" w:space="0" w:color="auto"/>
            <w:bottom w:val="none" w:sz="0" w:space="0" w:color="auto"/>
            <w:right w:val="none" w:sz="0" w:space="0" w:color="auto"/>
            <w:insideV w:val="none" w:sz="0" w:space="0" w:color="auto"/>
          </w:tblBorders>
        </w:tblPrEx>
        <w:trPr>
          <w:trHeight w:val="672"/>
        </w:trPr>
        <w:tc>
          <w:tcPr>
            <w:tcW w:w="8541" w:type="dxa"/>
            <w:gridSpan w:val="3"/>
            <w:shd w:val="clear" w:color="auto" w:fill="auto"/>
          </w:tcPr>
          <w:p w14:paraId="4609C940" w14:textId="77777777" w:rsidR="00D23C09" w:rsidRPr="009E4AAF" w:rsidRDefault="00D23C09" w:rsidP="00D23C09">
            <w:pPr>
              <w:tabs>
                <w:tab w:val="left" w:pos="1290"/>
              </w:tabs>
              <w:spacing w:after="0" w:line="240" w:lineRule="auto"/>
              <w:ind w:left="881"/>
              <w:rPr>
                <w:rFonts w:eastAsia="Times New Roman" w:cstheme="minorHAnsi"/>
                <w:b/>
                <w:sz w:val="20"/>
                <w:szCs w:val="20"/>
                <w:lang w:val="en-US"/>
              </w:rPr>
            </w:pPr>
            <w:r w:rsidRPr="009E4AAF">
              <w:rPr>
                <w:rFonts w:eastAsia="Times New Roman" w:cstheme="minorHAnsi"/>
                <w:b/>
                <w:sz w:val="20"/>
                <w:szCs w:val="20"/>
                <w:lang w:val="en-US"/>
              </w:rPr>
              <w:t>Special Infrastructure Contributions</w:t>
            </w:r>
          </w:p>
          <w:p w14:paraId="007A7CC3" w14:textId="77777777" w:rsidR="00D23C09" w:rsidRPr="009E4AAF" w:rsidRDefault="00D23C09" w:rsidP="00D4220D">
            <w:pPr>
              <w:tabs>
                <w:tab w:val="left" w:pos="1290"/>
              </w:tabs>
              <w:spacing w:after="0" w:line="240" w:lineRule="auto"/>
              <w:ind w:left="878"/>
              <w:rPr>
                <w:rFonts w:eastAsia="Times New Roman" w:cstheme="minorHAnsi"/>
                <w:sz w:val="20"/>
                <w:szCs w:val="20"/>
                <w:lang w:val="en-US"/>
              </w:rPr>
            </w:pPr>
            <w:r w:rsidRPr="009E4AAF">
              <w:rPr>
                <w:rFonts w:eastAsia="Times New Roman" w:cstheme="minorHAnsi"/>
                <w:sz w:val="20"/>
                <w:szCs w:val="20"/>
                <w:lang w:val="en-US"/>
              </w:rPr>
              <w:t>Does the DA require Special Infrastructure Co</w:t>
            </w:r>
            <w:r w:rsidR="005D7C6A" w:rsidRPr="009E4AAF">
              <w:rPr>
                <w:rFonts w:eastAsia="Times New Roman" w:cstheme="minorHAnsi"/>
                <w:sz w:val="20"/>
                <w:szCs w:val="20"/>
                <w:lang w:val="en-US"/>
              </w:rPr>
              <w:t>ntributions conditions (S7.24)?</w:t>
            </w:r>
          </w:p>
        </w:tc>
        <w:tc>
          <w:tcPr>
            <w:tcW w:w="1653" w:type="dxa"/>
            <w:gridSpan w:val="2"/>
          </w:tcPr>
          <w:p w14:paraId="7610F684" w14:textId="77777777" w:rsidR="00D23C09" w:rsidRPr="009E4AAF" w:rsidRDefault="00D23C09" w:rsidP="00D23C09">
            <w:pPr>
              <w:tabs>
                <w:tab w:val="left" w:pos="5910"/>
              </w:tabs>
              <w:spacing w:after="0" w:line="240" w:lineRule="auto"/>
              <w:ind w:left="881"/>
              <w:jc w:val="right"/>
              <w:rPr>
                <w:rFonts w:eastAsia="Times New Roman" w:cstheme="minorHAnsi"/>
                <w:b/>
                <w:sz w:val="20"/>
                <w:szCs w:val="20"/>
                <w:lang w:val="en-US"/>
              </w:rPr>
            </w:pPr>
          </w:p>
          <w:p w14:paraId="03CE1035" w14:textId="77777777" w:rsidR="00D23C09" w:rsidRPr="009E4AAF" w:rsidRDefault="00D23C09" w:rsidP="005D7C6A">
            <w:pPr>
              <w:tabs>
                <w:tab w:val="left" w:pos="5910"/>
              </w:tabs>
              <w:spacing w:after="0" w:line="240" w:lineRule="auto"/>
              <w:ind w:left="881"/>
              <w:jc w:val="right"/>
              <w:rPr>
                <w:rFonts w:eastAsia="Times New Roman" w:cstheme="minorHAnsi"/>
                <w:b/>
                <w:sz w:val="20"/>
                <w:szCs w:val="20"/>
              </w:rPr>
            </w:pPr>
            <w:r w:rsidRPr="009E4AAF">
              <w:rPr>
                <w:rFonts w:eastAsia="Times New Roman" w:cstheme="minorHAnsi"/>
                <w:b/>
                <w:sz w:val="20"/>
                <w:szCs w:val="20"/>
                <w:lang w:val="en-US"/>
              </w:rPr>
              <w:t xml:space="preserve">No </w:t>
            </w:r>
          </w:p>
        </w:tc>
      </w:tr>
      <w:tr w:rsidR="00D23C09" w:rsidRPr="00D23C09" w14:paraId="6B81947C" w14:textId="77777777" w:rsidTr="009E4AAF">
        <w:tblPrEx>
          <w:tblBorders>
            <w:top w:val="none" w:sz="0" w:space="0" w:color="auto"/>
            <w:left w:val="none" w:sz="0" w:space="0" w:color="auto"/>
            <w:bottom w:val="none" w:sz="0" w:space="0" w:color="auto"/>
            <w:right w:val="none" w:sz="0" w:space="0" w:color="auto"/>
            <w:insideV w:val="none" w:sz="0" w:space="0" w:color="auto"/>
          </w:tblBorders>
        </w:tblPrEx>
        <w:tc>
          <w:tcPr>
            <w:tcW w:w="8541" w:type="dxa"/>
            <w:gridSpan w:val="3"/>
            <w:shd w:val="clear" w:color="auto" w:fill="auto"/>
          </w:tcPr>
          <w:p w14:paraId="0FD78467" w14:textId="77777777" w:rsidR="00D23C09" w:rsidRPr="009E4AAF" w:rsidRDefault="00D23C09" w:rsidP="00D23C09">
            <w:pPr>
              <w:tabs>
                <w:tab w:val="left" w:pos="1290"/>
              </w:tabs>
              <w:spacing w:after="0" w:line="240" w:lineRule="auto"/>
              <w:ind w:left="881"/>
              <w:rPr>
                <w:rFonts w:eastAsia="Times New Roman" w:cstheme="minorHAnsi"/>
                <w:b/>
                <w:sz w:val="20"/>
                <w:szCs w:val="20"/>
                <w:lang w:val="en-US"/>
              </w:rPr>
            </w:pPr>
            <w:r w:rsidRPr="009E4AAF">
              <w:rPr>
                <w:rFonts w:eastAsia="Times New Roman" w:cstheme="minorHAnsi"/>
                <w:b/>
                <w:sz w:val="20"/>
                <w:szCs w:val="20"/>
                <w:lang w:val="en-US"/>
              </w:rPr>
              <w:t>Conditions</w:t>
            </w:r>
          </w:p>
          <w:p w14:paraId="59FF2222" w14:textId="77777777" w:rsidR="00D23C09" w:rsidRPr="009E4AAF" w:rsidRDefault="00D23C09" w:rsidP="00D4220D">
            <w:pPr>
              <w:tabs>
                <w:tab w:val="left" w:pos="1290"/>
              </w:tabs>
              <w:spacing w:after="0" w:line="240" w:lineRule="auto"/>
              <w:ind w:left="881"/>
              <w:rPr>
                <w:rFonts w:eastAsia="Times New Roman" w:cstheme="minorHAnsi"/>
                <w:sz w:val="20"/>
                <w:szCs w:val="20"/>
                <w:lang w:val="en-US"/>
              </w:rPr>
            </w:pPr>
            <w:r w:rsidRPr="009E4AAF">
              <w:rPr>
                <w:rFonts w:eastAsia="Times New Roman" w:cstheme="minorHAnsi"/>
                <w:sz w:val="20"/>
                <w:szCs w:val="20"/>
                <w:lang w:val="en-US"/>
              </w:rPr>
              <w:t>Have draft conditions been provided to the applicant for comment?</w:t>
            </w:r>
          </w:p>
        </w:tc>
        <w:tc>
          <w:tcPr>
            <w:tcW w:w="1653" w:type="dxa"/>
            <w:gridSpan w:val="2"/>
          </w:tcPr>
          <w:p w14:paraId="2BCD4D77" w14:textId="77777777" w:rsidR="00D23C09" w:rsidRPr="009E4AAF" w:rsidRDefault="00D23C09" w:rsidP="00D23C09">
            <w:pPr>
              <w:spacing w:after="0" w:line="240" w:lineRule="auto"/>
              <w:ind w:left="881"/>
              <w:jc w:val="right"/>
              <w:rPr>
                <w:rFonts w:eastAsia="Times New Roman" w:cstheme="minorHAnsi"/>
                <w:b/>
                <w:sz w:val="20"/>
                <w:szCs w:val="20"/>
                <w:lang w:val="en-US"/>
              </w:rPr>
            </w:pPr>
          </w:p>
          <w:p w14:paraId="7E21A345" w14:textId="77777777" w:rsidR="00D23C09" w:rsidRPr="009E4AAF" w:rsidRDefault="00D4220D" w:rsidP="00D23C09">
            <w:pPr>
              <w:spacing w:after="0" w:line="240" w:lineRule="auto"/>
              <w:ind w:left="881"/>
              <w:jc w:val="right"/>
              <w:rPr>
                <w:rFonts w:eastAsia="Times New Roman" w:cstheme="minorHAnsi"/>
                <w:b/>
                <w:bCs/>
                <w:sz w:val="20"/>
                <w:szCs w:val="20"/>
              </w:rPr>
            </w:pPr>
            <w:r w:rsidRPr="009E4AAF">
              <w:rPr>
                <w:rFonts w:eastAsia="Times New Roman" w:cstheme="minorHAnsi"/>
                <w:b/>
                <w:sz w:val="20"/>
                <w:szCs w:val="20"/>
                <w:lang w:val="en-US"/>
              </w:rPr>
              <w:t>Yes</w:t>
            </w:r>
          </w:p>
        </w:tc>
      </w:tr>
    </w:tbl>
    <w:p w14:paraId="652A5427" w14:textId="77777777" w:rsidR="00D23C09" w:rsidRPr="005D7C6A" w:rsidRDefault="007C7C4E" w:rsidP="003D2534">
      <w:pPr>
        <w:rPr>
          <w:rStyle w:val="TitleChar"/>
          <w:rFonts w:ascii="Arial" w:hAnsi="Arial" w:cs="Arial"/>
          <w:b/>
          <w:sz w:val="28"/>
          <w:szCs w:val="28"/>
        </w:rPr>
      </w:pPr>
      <w:r>
        <w:rPr>
          <w:rStyle w:val="TitleChar"/>
          <w:rFonts w:ascii="Arial" w:hAnsi="Arial" w:cs="Arial"/>
          <w:b/>
          <w:sz w:val="28"/>
          <w:szCs w:val="28"/>
        </w:rPr>
        <w:br w:type="page"/>
      </w:r>
      <w:r w:rsidR="005D7C6A" w:rsidRPr="005D7C6A">
        <w:rPr>
          <w:rStyle w:val="TitleChar"/>
          <w:rFonts w:ascii="Arial" w:hAnsi="Arial" w:cs="Arial"/>
          <w:b/>
          <w:sz w:val="28"/>
          <w:szCs w:val="28"/>
        </w:rPr>
        <w:lastRenderedPageBreak/>
        <w:t>EXECUTIVE SUMMARY</w:t>
      </w:r>
    </w:p>
    <w:p w14:paraId="23EB46CB" w14:textId="77777777" w:rsidR="00CF25EE" w:rsidRPr="0086419A" w:rsidRDefault="00CF25EE" w:rsidP="00E503F0">
      <w:pPr>
        <w:pStyle w:val="ListParagraph"/>
        <w:spacing w:after="0" w:line="240" w:lineRule="auto"/>
        <w:ind w:left="360"/>
        <w:rPr>
          <w:rFonts w:ascii="Book Antiqua" w:hAnsi="Book Antiqua" w:cs="Arial"/>
          <w:b/>
        </w:rPr>
      </w:pPr>
    </w:p>
    <w:p w14:paraId="14079F6F" w14:textId="77777777" w:rsidR="004F6937" w:rsidRDefault="004F6937" w:rsidP="00F622A2">
      <w:pPr>
        <w:pStyle w:val="Heading2"/>
        <w:numPr>
          <w:ilvl w:val="0"/>
          <w:numId w:val="0"/>
        </w:numPr>
      </w:pPr>
      <w:r>
        <w:t>Background</w:t>
      </w:r>
    </w:p>
    <w:p w14:paraId="037C15F5" w14:textId="42A36CB6" w:rsidR="004F6937" w:rsidRPr="004F6937" w:rsidRDefault="004F6937" w:rsidP="00867180">
      <w:pPr>
        <w:jc w:val="both"/>
        <w:rPr>
          <w:rFonts w:ascii="Book Antiqua" w:hAnsi="Book Antiqua"/>
        </w:rPr>
      </w:pPr>
      <w:r w:rsidRPr="004F6937">
        <w:rPr>
          <w:rFonts w:ascii="Book Antiqua" w:hAnsi="Book Antiqua"/>
        </w:rPr>
        <w:t xml:space="preserve">Johnstone Concrete &amp; Quarries (JCQ) currently operate a sand and gravel quarry on the property of “Wandoona” near Moree. The current </w:t>
      </w:r>
      <w:r>
        <w:rPr>
          <w:rFonts w:ascii="Book Antiqua" w:hAnsi="Book Antiqua"/>
        </w:rPr>
        <w:t xml:space="preserve">quarry approval (DA2014/58) provides an </w:t>
      </w:r>
      <w:r w:rsidRPr="004F6937">
        <w:rPr>
          <w:rFonts w:ascii="Book Antiqua" w:hAnsi="Book Antiqua"/>
        </w:rPr>
        <w:t xml:space="preserve">extraction limit of 29,000 tonne of material per annum over a </w:t>
      </w:r>
      <w:r>
        <w:rPr>
          <w:rFonts w:ascii="Book Antiqua" w:hAnsi="Book Antiqua"/>
        </w:rPr>
        <w:t>maximum area of 2 Ha. The existing consent also requires that</w:t>
      </w:r>
      <w:r w:rsidRPr="004F6937">
        <w:rPr>
          <w:rFonts w:ascii="Book Antiqua" w:hAnsi="Book Antiqua"/>
        </w:rPr>
        <w:t xml:space="preserve"> a 40 metre minimum buffer distance </w:t>
      </w:r>
      <w:r>
        <w:rPr>
          <w:rFonts w:ascii="Book Antiqua" w:hAnsi="Book Antiqua"/>
        </w:rPr>
        <w:t xml:space="preserve">be provided </w:t>
      </w:r>
      <w:r w:rsidRPr="004F6937">
        <w:rPr>
          <w:rFonts w:ascii="Book Antiqua" w:hAnsi="Book Antiqua"/>
        </w:rPr>
        <w:t xml:space="preserve">between operational areas </w:t>
      </w:r>
      <w:r>
        <w:rPr>
          <w:rFonts w:ascii="Book Antiqua" w:hAnsi="Book Antiqua"/>
        </w:rPr>
        <w:t xml:space="preserve">of the quarry </w:t>
      </w:r>
      <w:r w:rsidRPr="004F6937">
        <w:rPr>
          <w:rFonts w:ascii="Book Antiqua" w:hAnsi="Book Antiqua"/>
        </w:rPr>
        <w:t xml:space="preserve">and the adjoining Mehi River. </w:t>
      </w:r>
      <w:r w:rsidR="008B4ADC">
        <w:rPr>
          <w:rFonts w:ascii="Book Antiqua" w:hAnsi="Book Antiqua"/>
        </w:rPr>
        <w:t xml:space="preserve"> Part of the existing access road breaches the 40 metre buffer. </w:t>
      </w:r>
      <w:r w:rsidRPr="004F6937">
        <w:rPr>
          <w:rFonts w:ascii="Book Antiqua" w:hAnsi="Book Antiqua"/>
        </w:rPr>
        <w:t xml:space="preserve">The current operations are confined to the south-eastern section of the property. The </w:t>
      </w:r>
      <w:r>
        <w:rPr>
          <w:rFonts w:ascii="Book Antiqua" w:hAnsi="Book Antiqua"/>
        </w:rPr>
        <w:t xml:space="preserve">applicant </w:t>
      </w:r>
      <w:r w:rsidR="00012014">
        <w:rPr>
          <w:rFonts w:ascii="Book Antiqua" w:hAnsi="Book Antiqua"/>
        </w:rPr>
        <w:t xml:space="preserve">has indicated that </w:t>
      </w:r>
      <w:r>
        <w:rPr>
          <w:rFonts w:ascii="Book Antiqua" w:hAnsi="Book Antiqua"/>
        </w:rPr>
        <w:t xml:space="preserve">the </w:t>
      </w:r>
      <w:r w:rsidRPr="004F6937">
        <w:rPr>
          <w:rFonts w:ascii="Book Antiqua" w:hAnsi="Book Antiqua"/>
        </w:rPr>
        <w:t>aver</w:t>
      </w:r>
      <w:r>
        <w:rPr>
          <w:rFonts w:ascii="Book Antiqua" w:hAnsi="Book Antiqua"/>
        </w:rPr>
        <w:t>age annual extracted quantity to be</w:t>
      </w:r>
      <w:r w:rsidRPr="004F6937">
        <w:rPr>
          <w:rFonts w:ascii="Book Antiqua" w:hAnsi="Book Antiqua"/>
        </w:rPr>
        <w:t xml:space="preserve"> in the o</w:t>
      </w:r>
      <w:r>
        <w:rPr>
          <w:rFonts w:ascii="Book Antiqua" w:hAnsi="Book Antiqua"/>
        </w:rPr>
        <w:t>rder of 15,000 tonnes</w:t>
      </w:r>
      <w:r w:rsidRPr="004F6937">
        <w:rPr>
          <w:rFonts w:ascii="Book Antiqua" w:hAnsi="Book Antiqua"/>
        </w:rPr>
        <w:t>.</w:t>
      </w:r>
    </w:p>
    <w:p w14:paraId="4A63070F" w14:textId="77777777" w:rsidR="004F6937" w:rsidRPr="004F6937" w:rsidRDefault="004F6937" w:rsidP="00867180">
      <w:pPr>
        <w:jc w:val="both"/>
        <w:rPr>
          <w:rFonts w:ascii="Book Antiqua" w:hAnsi="Book Antiqua"/>
        </w:rPr>
      </w:pPr>
      <w:r w:rsidRPr="004F6937">
        <w:rPr>
          <w:rFonts w:ascii="Book Antiqua" w:hAnsi="Book Antiqua"/>
        </w:rPr>
        <w:t xml:space="preserve">The resource material available on the site extends outside of the approved footprint of the </w:t>
      </w:r>
      <w:r>
        <w:rPr>
          <w:rFonts w:ascii="Book Antiqua" w:hAnsi="Book Antiqua"/>
        </w:rPr>
        <w:t>existing quarry development</w:t>
      </w:r>
      <w:r w:rsidRPr="004F6937">
        <w:rPr>
          <w:rFonts w:ascii="Book Antiqua" w:hAnsi="Book Antiqua"/>
        </w:rPr>
        <w:t xml:space="preserve">. </w:t>
      </w:r>
      <w:r>
        <w:rPr>
          <w:rFonts w:ascii="Book Antiqua" w:hAnsi="Book Antiqua"/>
        </w:rPr>
        <w:t>The applica</w:t>
      </w:r>
      <w:r w:rsidRPr="004F6937">
        <w:rPr>
          <w:rFonts w:ascii="Book Antiqua" w:hAnsi="Book Antiqua"/>
        </w:rPr>
        <w:t xml:space="preserve">nt proposes to extend the </w:t>
      </w:r>
      <w:r>
        <w:rPr>
          <w:rFonts w:ascii="Book Antiqua" w:hAnsi="Book Antiqua"/>
        </w:rPr>
        <w:t>quarry area</w:t>
      </w:r>
      <w:r w:rsidRPr="004F6937">
        <w:rPr>
          <w:rFonts w:ascii="Book Antiqua" w:hAnsi="Book Antiqua"/>
        </w:rPr>
        <w:t xml:space="preserve"> to secure a reliable long-term supply of materials </w:t>
      </w:r>
      <w:r>
        <w:rPr>
          <w:rFonts w:ascii="Book Antiqua" w:hAnsi="Book Antiqua"/>
        </w:rPr>
        <w:t>to satisfy</w:t>
      </w:r>
      <w:r w:rsidRPr="004F6937">
        <w:rPr>
          <w:rFonts w:ascii="Book Antiqua" w:hAnsi="Book Antiqua"/>
        </w:rPr>
        <w:t xml:space="preserve"> regional s</w:t>
      </w:r>
      <w:r w:rsidR="00224F64">
        <w:rPr>
          <w:rFonts w:ascii="Book Antiqua" w:hAnsi="Book Antiqua"/>
        </w:rPr>
        <w:t>and and gravel resource demands</w:t>
      </w:r>
      <w:r w:rsidRPr="004F6937">
        <w:rPr>
          <w:rFonts w:ascii="Book Antiqua" w:hAnsi="Book Antiqua"/>
        </w:rPr>
        <w:t>. T</w:t>
      </w:r>
      <w:r>
        <w:rPr>
          <w:rFonts w:ascii="Book Antiqua" w:hAnsi="Book Antiqua"/>
        </w:rPr>
        <w:t>he annual extraction limit is proposed to remain unchanged</w:t>
      </w:r>
      <w:r w:rsidRPr="004F6937">
        <w:rPr>
          <w:rFonts w:ascii="Book Antiqua" w:hAnsi="Book Antiqua"/>
        </w:rPr>
        <w:t>.</w:t>
      </w:r>
    </w:p>
    <w:p w14:paraId="5412A6FC" w14:textId="77777777" w:rsidR="00225A42" w:rsidRPr="000F1FC3" w:rsidRDefault="00CF25EE" w:rsidP="000F1FC3">
      <w:pPr>
        <w:pStyle w:val="Heading2"/>
        <w:numPr>
          <w:ilvl w:val="0"/>
          <w:numId w:val="0"/>
        </w:numPr>
      </w:pPr>
      <w:r w:rsidRPr="0086419A">
        <w:t xml:space="preserve">Description of </w:t>
      </w:r>
      <w:r>
        <w:t>P</w:t>
      </w:r>
      <w:r w:rsidR="000F1FC3">
        <w:t>roposal</w:t>
      </w:r>
    </w:p>
    <w:p w14:paraId="6A9CF7E6" w14:textId="77777777" w:rsidR="000F1FC3" w:rsidRPr="000F1FC3" w:rsidRDefault="000F1FC3" w:rsidP="000F1FC3">
      <w:pPr>
        <w:spacing w:after="0" w:line="240" w:lineRule="auto"/>
        <w:jc w:val="both"/>
        <w:rPr>
          <w:rFonts w:ascii="Book Antiqua" w:hAnsi="Book Antiqua" w:cs="Arial"/>
        </w:rPr>
      </w:pPr>
      <w:r w:rsidRPr="000F1FC3">
        <w:rPr>
          <w:rFonts w:ascii="Book Antiqua" w:hAnsi="Book Antiqua" w:cs="Arial"/>
        </w:rPr>
        <w:t>The proposed development involves extending the footprint of the existing sand pit extraction area and extracting th</w:t>
      </w:r>
      <w:r w:rsidR="00FA76A6">
        <w:rPr>
          <w:rFonts w:ascii="Book Antiqua" w:hAnsi="Book Antiqua" w:cs="Arial"/>
        </w:rPr>
        <w:t>e ridge gravel resource which are available at the site</w:t>
      </w:r>
      <w:r w:rsidRPr="000F1FC3">
        <w:rPr>
          <w:rFonts w:ascii="Book Antiqua" w:hAnsi="Book Antiqua" w:cs="Arial"/>
        </w:rPr>
        <w:t>.</w:t>
      </w:r>
      <w:r w:rsidR="00FA76A6">
        <w:rPr>
          <w:rFonts w:ascii="Book Antiqua" w:hAnsi="Book Antiqua" w:cs="Arial"/>
        </w:rPr>
        <w:t xml:space="preserve"> The total quarry site area would be extended to 12.6 Ha including roads and associated infrastructure.</w:t>
      </w:r>
      <w:r w:rsidRPr="000F1FC3">
        <w:rPr>
          <w:rFonts w:ascii="Book Antiqua" w:hAnsi="Book Antiqua" w:cs="Arial"/>
        </w:rPr>
        <w:t xml:space="preserve"> The annual tonnage</w:t>
      </w:r>
      <w:r>
        <w:rPr>
          <w:rFonts w:ascii="Book Antiqua" w:hAnsi="Book Antiqua" w:cs="Arial"/>
        </w:rPr>
        <w:t xml:space="preserve"> and</w:t>
      </w:r>
      <w:r w:rsidRPr="000F1FC3">
        <w:rPr>
          <w:rFonts w:ascii="Book Antiqua" w:hAnsi="Book Antiqua" w:cs="Arial"/>
        </w:rPr>
        <w:t xml:space="preserve"> method</w:t>
      </w:r>
      <w:r>
        <w:rPr>
          <w:rFonts w:ascii="Book Antiqua" w:hAnsi="Book Antiqua" w:cs="Arial"/>
        </w:rPr>
        <w:t>s of extraction would</w:t>
      </w:r>
      <w:r w:rsidRPr="000F1FC3">
        <w:rPr>
          <w:rFonts w:ascii="Book Antiqua" w:hAnsi="Book Antiqua" w:cs="Arial"/>
        </w:rPr>
        <w:t xml:space="preserve"> not be altered. The </w:t>
      </w:r>
      <w:r>
        <w:rPr>
          <w:rFonts w:ascii="Book Antiqua" w:hAnsi="Book Antiqua" w:cs="Arial"/>
        </w:rPr>
        <w:t>existing gravelled road along</w:t>
      </w:r>
      <w:r w:rsidRPr="000F1FC3">
        <w:rPr>
          <w:rFonts w:ascii="Book Antiqua" w:hAnsi="Book Antiqua" w:cs="Arial"/>
        </w:rPr>
        <w:t xml:space="preserve"> the eastern and northern perimeter of the property </w:t>
      </w:r>
      <w:r>
        <w:rPr>
          <w:rFonts w:ascii="Book Antiqua" w:hAnsi="Book Antiqua" w:cs="Arial"/>
        </w:rPr>
        <w:t xml:space="preserve">would be utilised for </w:t>
      </w:r>
      <w:r w:rsidRPr="000F1FC3">
        <w:rPr>
          <w:rFonts w:ascii="Book Antiqua" w:hAnsi="Book Antiqua" w:cs="Arial"/>
        </w:rPr>
        <w:t xml:space="preserve">internal access </w:t>
      </w:r>
      <w:r>
        <w:rPr>
          <w:rFonts w:ascii="Book Antiqua" w:hAnsi="Book Antiqua" w:cs="Arial"/>
        </w:rPr>
        <w:t>rather than</w:t>
      </w:r>
      <w:r w:rsidRPr="000F1FC3">
        <w:rPr>
          <w:rFonts w:ascii="Book Antiqua" w:hAnsi="Book Antiqua" w:cs="Arial"/>
        </w:rPr>
        <w:t xml:space="preserve"> the current access road</w:t>
      </w:r>
      <w:r>
        <w:rPr>
          <w:rFonts w:ascii="Book Antiqua" w:hAnsi="Book Antiqua" w:cs="Arial"/>
        </w:rPr>
        <w:t xml:space="preserve"> which runs through the middle of the property</w:t>
      </w:r>
      <w:r w:rsidRPr="000F1FC3">
        <w:rPr>
          <w:rFonts w:ascii="Book Antiqua" w:hAnsi="Book Antiqua" w:cs="Arial"/>
        </w:rPr>
        <w:t xml:space="preserve">. The proposal will also include reusing the wash water generated from the sieving </w:t>
      </w:r>
      <w:r>
        <w:rPr>
          <w:rFonts w:ascii="Book Antiqua" w:hAnsi="Book Antiqua" w:cs="Arial"/>
        </w:rPr>
        <w:t xml:space="preserve">plant for irrigation of </w:t>
      </w:r>
      <w:r w:rsidRPr="000F1FC3">
        <w:rPr>
          <w:rFonts w:ascii="Book Antiqua" w:hAnsi="Book Antiqua" w:cs="Arial"/>
        </w:rPr>
        <w:t>crops</w:t>
      </w:r>
      <w:r>
        <w:rPr>
          <w:rFonts w:ascii="Book Antiqua" w:hAnsi="Book Antiqua" w:cs="Arial"/>
        </w:rPr>
        <w:t xml:space="preserve"> on the land</w:t>
      </w:r>
      <w:r w:rsidRPr="000F1FC3">
        <w:rPr>
          <w:rFonts w:ascii="Book Antiqua" w:hAnsi="Book Antiqua" w:cs="Arial"/>
        </w:rPr>
        <w:t xml:space="preserve">. </w:t>
      </w:r>
    </w:p>
    <w:p w14:paraId="22DF110B" w14:textId="77777777" w:rsidR="000F1FC3" w:rsidRDefault="000F1FC3" w:rsidP="000F1FC3">
      <w:pPr>
        <w:spacing w:after="0" w:line="240" w:lineRule="auto"/>
        <w:jc w:val="both"/>
        <w:rPr>
          <w:rFonts w:ascii="Book Antiqua" w:hAnsi="Book Antiqua" w:cs="Arial"/>
        </w:rPr>
      </w:pPr>
    </w:p>
    <w:p w14:paraId="629D8858" w14:textId="77777777" w:rsidR="003F3D31" w:rsidRDefault="000F1FC3" w:rsidP="000F1FC3">
      <w:pPr>
        <w:spacing w:after="0" w:line="240" w:lineRule="auto"/>
        <w:jc w:val="both"/>
        <w:rPr>
          <w:rFonts w:ascii="Book Antiqua" w:hAnsi="Book Antiqua" w:cs="Arial"/>
        </w:rPr>
      </w:pPr>
      <w:r w:rsidRPr="000F1FC3">
        <w:rPr>
          <w:rFonts w:ascii="Book Antiqua" w:hAnsi="Book Antiqua" w:cs="Arial"/>
        </w:rPr>
        <w:t>The intended hours of</w:t>
      </w:r>
      <w:r>
        <w:rPr>
          <w:rFonts w:ascii="Book Antiqua" w:hAnsi="Book Antiqua" w:cs="Arial"/>
        </w:rPr>
        <w:t xml:space="preserve"> operation would remain in line with the existing development</w:t>
      </w:r>
      <w:r w:rsidRPr="000F1FC3">
        <w:rPr>
          <w:rFonts w:ascii="Book Antiqua" w:hAnsi="Book Antiqua" w:cs="Arial"/>
        </w:rPr>
        <w:t xml:space="preserve">. The number of truck trips per day would need to be increased to enable materials to be moved from </w:t>
      </w:r>
      <w:r w:rsidRPr="008D2C4A">
        <w:rPr>
          <w:rFonts w:ascii="Book Antiqua" w:hAnsi="Book Antiqua" w:cs="Arial"/>
        </w:rPr>
        <w:t>the site in bulk amount</w:t>
      </w:r>
      <w:r w:rsidR="008D2C4A" w:rsidRPr="008D2C4A">
        <w:rPr>
          <w:rFonts w:ascii="Book Antiqua" w:hAnsi="Book Antiqua" w:cs="Arial"/>
        </w:rPr>
        <w:t>s</w:t>
      </w:r>
      <w:r w:rsidRPr="008D2C4A">
        <w:rPr>
          <w:rFonts w:ascii="Book Antiqua" w:hAnsi="Book Antiqua" w:cs="Arial"/>
        </w:rPr>
        <w:t xml:space="preserve"> rather than sma</w:t>
      </w:r>
      <w:r w:rsidR="008D2C4A" w:rsidRPr="008D2C4A">
        <w:rPr>
          <w:rFonts w:ascii="Book Antiqua" w:hAnsi="Book Antiqua" w:cs="Arial"/>
        </w:rPr>
        <w:t xml:space="preserve">ller </w:t>
      </w:r>
      <w:r w:rsidR="00867D2A" w:rsidRPr="008D2C4A">
        <w:rPr>
          <w:rFonts w:ascii="Book Antiqua" w:hAnsi="Book Antiqua" w:cs="Arial"/>
        </w:rPr>
        <w:t>amounts on a more regular</w:t>
      </w:r>
      <w:r w:rsidRPr="008D2C4A">
        <w:rPr>
          <w:rFonts w:ascii="Book Antiqua" w:hAnsi="Book Antiqua" w:cs="Arial"/>
        </w:rPr>
        <w:t xml:space="preserve"> basis.</w:t>
      </w:r>
      <w:r>
        <w:rPr>
          <w:rFonts w:ascii="Book Antiqua" w:hAnsi="Book Antiqua" w:cs="Arial"/>
        </w:rPr>
        <w:t xml:space="preserve"> </w:t>
      </w:r>
    </w:p>
    <w:p w14:paraId="50847E65" w14:textId="77777777" w:rsidR="00AD4ACA" w:rsidRDefault="00AD4ACA" w:rsidP="00F622A2">
      <w:pPr>
        <w:spacing w:after="0" w:line="240" w:lineRule="auto"/>
        <w:jc w:val="both"/>
        <w:rPr>
          <w:rFonts w:ascii="Book Antiqua" w:hAnsi="Book Antiqua" w:cs="Arial"/>
        </w:rPr>
      </w:pPr>
    </w:p>
    <w:p w14:paraId="05F1CE26" w14:textId="77777777" w:rsidR="000F1FC3" w:rsidRDefault="00AD4ACA" w:rsidP="00F622A2">
      <w:pPr>
        <w:spacing w:after="0" w:line="240" w:lineRule="auto"/>
        <w:jc w:val="both"/>
        <w:rPr>
          <w:rFonts w:ascii="Book Antiqua" w:hAnsi="Book Antiqua" w:cs="Arial"/>
        </w:rPr>
      </w:pPr>
      <w:r>
        <w:rPr>
          <w:rFonts w:ascii="Book Antiqua" w:hAnsi="Book Antiqua" w:cs="Arial"/>
        </w:rPr>
        <w:t xml:space="preserve">The extension of the </w:t>
      </w:r>
      <w:r w:rsidRPr="00AD4ACA">
        <w:rPr>
          <w:rFonts w:ascii="Book Antiqua" w:hAnsi="Book Antiqua" w:cs="Arial"/>
        </w:rPr>
        <w:t>quarry</w:t>
      </w:r>
      <w:r>
        <w:rPr>
          <w:rFonts w:ascii="Book Antiqua" w:hAnsi="Book Antiqua" w:cs="Arial"/>
        </w:rPr>
        <w:t xml:space="preserve"> area</w:t>
      </w:r>
      <w:r w:rsidRPr="00AD4ACA">
        <w:rPr>
          <w:rFonts w:ascii="Book Antiqua" w:hAnsi="Book Antiqua" w:cs="Arial"/>
        </w:rPr>
        <w:t xml:space="preserve"> triggers several </w:t>
      </w:r>
      <w:r>
        <w:rPr>
          <w:rFonts w:ascii="Book Antiqua" w:hAnsi="Book Antiqua" w:cs="Arial"/>
        </w:rPr>
        <w:t>designated development thresholds under</w:t>
      </w:r>
      <w:r w:rsidRPr="00AD4ACA">
        <w:rPr>
          <w:rFonts w:ascii="Book Antiqua" w:hAnsi="Book Antiqua" w:cs="Arial"/>
        </w:rPr>
        <w:t xml:space="preserve"> Schedule 3 of the Environmental </w:t>
      </w:r>
      <w:r>
        <w:rPr>
          <w:rFonts w:ascii="Book Antiqua" w:hAnsi="Book Antiqua" w:cs="Arial"/>
        </w:rPr>
        <w:t>Planning and Assessment Regulation 2000 (t</w:t>
      </w:r>
      <w:r w:rsidRPr="00AD4ACA">
        <w:rPr>
          <w:rFonts w:ascii="Book Antiqua" w:hAnsi="Book Antiqua" w:cs="Arial"/>
        </w:rPr>
        <w:t xml:space="preserve">he </w:t>
      </w:r>
      <w:r>
        <w:rPr>
          <w:rFonts w:ascii="Book Antiqua" w:hAnsi="Book Antiqua" w:cs="Arial"/>
        </w:rPr>
        <w:t>Reg). These are that 1) t</w:t>
      </w:r>
      <w:r w:rsidRPr="00AD4ACA">
        <w:rPr>
          <w:rFonts w:ascii="Book Antiqua" w:hAnsi="Book Antiqua" w:cs="Arial"/>
        </w:rPr>
        <w:t xml:space="preserve">he proposed development would </w:t>
      </w:r>
      <w:r>
        <w:rPr>
          <w:rFonts w:ascii="Book Antiqua" w:hAnsi="Book Antiqua" w:cs="Arial"/>
        </w:rPr>
        <w:t>have a larger area than</w:t>
      </w:r>
      <w:r w:rsidRPr="00AD4ACA">
        <w:rPr>
          <w:rFonts w:ascii="Book Antiqua" w:hAnsi="Book Antiqua" w:cs="Arial"/>
        </w:rPr>
        <w:t xml:space="preserve"> the </w:t>
      </w:r>
      <w:r>
        <w:rPr>
          <w:rFonts w:ascii="Book Antiqua" w:hAnsi="Book Antiqua" w:cs="Arial"/>
        </w:rPr>
        <w:t xml:space="preserve">non-designated </w:t>
      </w:r>
      <w:r w:rsidRPr="00AD4ACA">
        <w:rPr>
          <w:rFonts w:ascii="Book Antiqua" w:hAnsi="Book Antiqua" w:cs="Arial"/>
        </w:rPr>
        <w:t>lim</w:t>
      </w:r>
      <w:r>
        <w:rPr>
          <w:rFonts w:ascii="Book Antiqua" w:hAnsi="Book Antiqua" w:cs="Arial"/>
        </w:rPr>
        <w:t>it of 2 hectares, and 2) t</w:t>
      </w:r>
      <w:r w:rsidRPr="00AD4ACA">
        <w:rPr>
          <w:rFonts w:ascii="Book Antiqua" w:hAnsi="Book Antiqua" w:cs="Arial"/>
        </w:rPr>
        <w:t xml:space="preserve">he haul road is located within 40 metres of the Mehi River bank. </w:t>
      </w:r>
      <w:r>
        <w:rPr>
          <w:rFonts w:ascii="Book Antiqua" w:hAnsi="Book Antiqua" w:cs="Arial"/>
        </w:rPr>
        <w:t>These thresholds</w:t>
      </w:r>
      <w:r w:rsidRPr="00AD4ACA">
        <w:rPr>
          <w:rFonts w:ascii="Book Antiqua" w:hAnsi="Book Antiqua" w:cs="Arial"/>
        </w:rPr>
        <w:t xml:space="preserve"> t</w:t>
      </w:r>
      <w:r>
        <w:rPr>
          <w:rFonts w:ascii="Book Antiqua" w:hAnsi="Book Antiqua" w:cs="Arial"/>
        </w:rPr>
        <w:t>rigger the provisions of the Reg</w:t>
      </w:r>
      <w:r w:rsidR="00FA76A6">
        <w:rPr>
          <w:rFonts w:ascii="Book Antiqua" w:hAnsi="Book Antiqua" w:cs="Arial"/>
        </w:rPr>
        <w:t xml:space="preserve"> to classify the </w:t>
      </w:r>
      <w:r w:rsidRPr="00AD4ACA">
        <w:rPr>
          <w:rFonts w:ascii="Book Antiqua" w:hAnsi="Book Antiqua" w:cs="Arial"/>
        </w:rPr>
        <w:t>proposal as Designated development.</w:t>
      </w:r>
    </w:p>
    <w:p w14:paraId="287E3909" w14:textId="77777777" w:rsidR="00AD4ACA" w:rsidRDefault="00AD4ACA" w:rsidP="00F622A2">
      <w:pPr>
        <w:spacing w:after="0" w:line="240" w:lineRule="auto"/>
        <w:jc w:val="both"/>
        <w:rPr>
          <w:rFonts w:ascii="Book Antiqua" w:hAnsi="Book Antiqua" w:cs="Arial"/>
        </w:rPr>
      </w:pPr>
    </w:p>
    <w:p w14:paraId="0D5ECEB6" w14:textId="6C03DBF5" w:rsidR="00225A42" w:rsidRDefault="000F1FC3" w:rsidP="00F622A2">
      <w:pPr>
        <w:spacing w:after="0" w:line="240" w:lineRule="auto"/>
        <w:jc w:val="both"/>
        <w:rPr>
          <w:rFonts w:ascii="Book Antiqua" w:hAnsi="Book Antiqua" w:cs="Arial"/>
        </w:rPr>
      </w:pPr>
      <w:r>
        <w:rPr>
          <w:rFonts w:ascii="Book Antiqua" w:hAnsi="Book Antiqua" w:cs="Arial"/>
        </w:rPr>
        <w:t>T</w:t>
      </w:r>
      <w:r w:rsidR="00603D0F">
        <w:rPr>
          <w:rFonts w:ascii="Book Antiqua" w:hAnsi="Book Antiqua" w:cs="Arial"/>
        </w:rPr>
        <w:t xml:space="preserve">he Development Application </w:t>
      </w:r>
      <w:r w:rsidR="00501FE6">
        <w:rPr>
          <w:rFonts w:ascii="Book Antiqua" w:hAnsi="Book Antiqua" w:cs="Arial"/>
        </w:rPr>
        <w:t xml:space="preserve">is required to be determined by the </w:t>
      </w:r>
      <w:r w:rsidR="002D4CE2">
        <w:rPr>
          <w:rFonts w:ascii="Book Antiqua" w:hAnsi="Book Antiqua" w:cs="Arial"/>
        </w:rPr>
        <w:t xml:space="preserve">Northern </w:t>
      </w:r>
      <w:r w:rsidR="00501FE6">
        <w:rPr>
          <w:rFonts w:ascii="Book Antiqua" w:hAnsi="Book Antiqua" w:cs="Arial"/>
        </w:rPr>
        <w:t xml:space="preserve">Regional Panel </w:t>
      </w:r>
      <w:r w:rsidR="002D4CE2">
        <w:rPr>
          <w:rFonts w:ascii="Book Antiqua" w:hAnsi="Book Antiqua" w:cs="Arial"/>
        </w:rPr>
        <w:t>i</w:t>
      </w:r>
      <w:r w:rsidR="00501FE6">
        <w:rPr>
          <w:rFonts w:ascii="Book Antiqua" w:hAnsi="Book Antiqua" w:cs="Arial"/>
        </w:rPr>
        <w:t xml:space="preserve">s the development is for </w:t>
      </w:r>
      <w:r w:rsidRPr="000F1FC3">
        <w:rPr>
          <w:rFonts w:ascii="Book Antiqua" w:hAnsi="Book Antiqua" w:cs="Arial"/>
          <w:bCs/>
        </w:rPr>
        <w:t>the purposes of extractive industries, which meet the requirements for designated development under clause 19 of Schedule 3 to the Environmental Planning and Assessment Regulation 2000</w:t>
      </w:r>
      <w:r>
        <w:rPr>
          <w:rFonts w:ascii="Book Antiqua" w:hAnsi="Book Antiqua" w:cs="Arial"/>
          <w:bCs/>
        </w:rPr>
        <w:t xml:space="preserve">. </w:t>
      </w:r>
      <w:r w:rsidR="00E77E54">
        <w:rPr>
          <w:rFonts w:ascii="Book Antiqua" w:hAnsi="Book Antiqua" w:cs="Arial"/>
        </w:rPr>
        <w:t xml:space="preserve">This is </w:t>
      </w:r>
      <w:r w:rsidR="004C4323" w:rsidRPr="004C4323">
        <w:rPr>
          <w:rFonts w:ascii="Book Antiqua" w:hAnsi="Book Antiqua" w:cs="Arial"/>
        </w:rPr>
        <w:t>outlined in Schedule 7 of the State Environmental Planning Policy (State and Regional Development) 2011</w:t>
      </w:r>
      <w:r w:rsidR="004C4323">
        <w:rPr>
          <w:rFonts w:ascii="Book Antiqua" w:hAnsi="Book Antiqua" w:cs="Arial"/>
        </w:rPr>
        <w:t>.</w:t>
      </w:r>
    </w:p>
    <w:p w14:paraId="092CD7B0" w14:textId="77777777" w:rsidR="00225A42" w:rsidRPr="0086419A" w:rsidRDefault="00225A42" w:rsidP="00F622A2">
      <w:pPr>
        <w:spacing w:after="0" w:line="240" w:lineRule="auto"/>
        <w:rPr>
          <w:rFonts w:ascii="Book Antiqua" w:hAnsi="Book Antiqua" w:cs="Arial"/>
        </w:rPr>
      </w:pPr>
    </w:p>
    <w:p w14:paraId="185B3DED" w14:textId="77777777" w:rsidR="003F3D31" w:rsidRPr="003F3D31" w:rsidRDefault="00CF25EE" w:rsidP="003F3D31">
      <w:pPr>
        <w:pStyle w:val="Heading2"/>
        <w:numPr>
          <w:ilvl w:val="0"/>
          <w:numId w:val="0"/>
        </w:numPr>
      </w:pPr>
      <w:r w:rsidRPr="0086419A">
        <w:t xml:space="preserve">Site </w:t>
      </w:r>
      <w:r>
        <w:t>D</w:t>
      </w:r>
      <w:r w:rsidRPr="0086419A">
        <w:t xml:space="preserve">escription &amp; </w:t>
      </w:r>
      <w:r>
        <w:t>S</w:t>
      </w:r>
      <w:r w:rsidRPr="0086419A">
        <w:t xml:space="preserve">urrounding </w:t>
      </w:r>
      <w:r>
        <w:t>L</w:t>
      </w:r>
      <w:r w:rsidRPr="0086419A">
        <w:t xml:space="preserve">and </w:t>
      </w:r>
      <w:r>
        <w:t>U</w:t>
      </w:r>
      <w:r w:rsidR="003F3D31">
        <w:t>ses</w:t>
      </w:r>
    </w:p>
    <w:p w14:paraId="7F636F68" w14:textId="77777777" w:rsidR="00913347" w:rsidRDefault="00913347" w:rsidP="00FA76A6">
      <w:pPr>
        <w:spacing w:after="0" w:line="240" w:lineRule="auto"/>
        <w:jc w:val="both"/>
        <w:rPr>
          <w:rFonts w:ascii="Book Antiqua" w:hAnsi="Book Antiqua" w:cs="Arial"/>
        </w:rPr>
      </w:pPr>
      <w:r>
        <w:rPr>
          <w:rFonts w:ascii="Book Antiqua" w:hAnsi="Book Antiqua" w:cs="Arial"/>
        </w:rPr>
        <w:t>The subject site is located within a rural area to the east of Moree. The Gwydirfield Road area is characterised by agricultural and rural/residential land uses. Gwydirfield Road is proposed to be used as the haulage route for extracted materials from the site. The closest sensitive receptor to the quarry extraction area is a dwelling located some 300 metres south of the proposal.</w:t>
      </w:r>
    </w:p>
    <w:p w14:paraId="24B5DF78" w14:textId="77777777" w:rsidR="00913347" w:rsidRDefault="00913347" w:rsidP="00FA76A6">
      <w:pPr>
        <w:spacing w:after="0" w:line="240" w:lineRule="auto"/>
        <w:jc w:val="both"/>
        <w:rPr>
          <w:rFonts w:ascii="Book Antiqua" w:hAnsi="Book Antiqua" w:cs="Arial"/>
        </w:rPr>
      </w:pPr>
    </w:p>
    <w:p w14:paraId="704ACDA4" w14:textId="77777777" w:rsidR="00FA76A6" w:rsidRDefault="00FA76A6" w:rsidP="00FA76A6">
      <w:pPr>
        <w:spacing w:after="0" w:line="240" w:lineRule="auto"/>
        <w:jc w:val="both"/>
        <w:rPr>
          <w:rFonts w:ascii="Book Antiqua" w:hAnsi="Book Antiqua" w:cs="Arial"/>
        </w:rPr>
      </w:pPr>
      <w:r>
        <w:rPr>
          <w:rFonts w:ascii="Book Antiqua" w:hAnsi="Book Antiqua" w:cs="Arial"/>
        </w:rPr>
        <w:t>JCQ wishes to extend the q</w:t>
      </w:r>
      <w:r w:rsidRPr="00FA76A6">
        <w:rPr>
          <w:rFonts w:ascii="Book Antiqua" w:hAnsi="Book Antiqua" w:cs="Arial"/>
        </w:rPr>
        <w:t xml:space="preserve">uarry </w:t>
      </w:r>
      <w:r>
        <w:rPr>
          <w:rFonts w:ascii="Book Antiqua" w:hAnsi="Book Antiqua" w:cs="Arial"/>
        </w:rPr>
        <w:t xml:space="preserve">extraction area </w:t>
      </w:r>
      <w:r w:rsidRPr="00FA76A6">
        <w:rPr>
          <w:rFonts w:ascii="Book Antiqua" w:hAnsi="Book Antiqua" w:cs="Arial"/>
        </w:rPr>
        <w:t>to the west a</w:t>
      </w:r>
      <w:r>
        <w:rPr>
          <w:rFonts w:ascii="Book Antiqua" w:hAnsi="Book Antiqua" w:cs="Arial"/>
        </w:rPr>
        <w:t>nd north of the current approved</w:t>
      </w:r>
      <w:r w:rsidRPr="00FA76A6">
        <w:rPr>
          <w:rFonts w:ascii="Book Antiqua" w:hAnsi="Book Antiqua" w:cs="Arial"/>
        </w:rPr>
        <w:t xml:space="preserve"> area. Additionally, an area of “ridge gravel” has been uncovered at an old pit on the south</w:t>
      </w:r>
      <w:r>
        <w:rPr>
          <w:rFonts w:ascii="Book Antiqua" w:hAnsi="Book Antiqua" w:cs="Arial"/>
        </w:rPr>
        <w:t>-</w:t>
      </w:r>
      <w:r w:rsidRPr="00FA76A6">
        <w:rPr>
          <w:rFonts w:ascii="Book Antiqua" w:hAnsi="Book Antiqua" w:cs="Arial"/>
        </w:rPr>
        <w:t xml:space="preserve">west corner of the </w:t>
      </w:r>
      <w:r w:rsidRPr="00FA76A6">
        <w:rPr>
          <w:rFonts w:ascii="Book Antiqua" w:hAnsi="Book Antiqua" w:cs="Arial"/>
        </w:rPr>
        <w:lastRenderedPageBreak/>
        <w:t xml:space="preserve">property. The extraction of this material is included in this current proposal. A plan showing the </w:t>
      </w:r>
      <w:r>
        <w:rPr>
          <w:rFonts w:ascii="Book Antiqua" w:hAnsi="Book Antiqua" w:cs="Arial"/>
        </w:rPr>
        <w:t>expanded</w:t>
      </w:r>
      <w:r w:rsidRPr="00FA76A6">
        <w:rPr>
          <w:rFonts w:ascii="Book Antiqua" w:hAnsi="Book Antiqua" w:cs="Arial"/>
        </w:rPr>
        <w:t xml:space="preserve"> extrac</w:t>
      </w:r>
      <w:r>
        <w:rPr>
          <w:rFonts w:ascii="Book Antiqua" w:hAnsi="Book Antiqua" w:cs="Arial"/>
        </w:rPr>
        <w:t>tion area is presented in Figure 2</w:t>
      </w:r>
      <w:r w:rsidRPr="00FA76A6">
        <w:rPr>
          <w:rFonts w:ascii="Book Antiqua" w:hAnsi="Book Antiqua" w:cs="Arial"/>
        </w:rPr>
        <w:t xml:space="preserve">. </w:t>
      </w:r>
    </w:p>
    <w:p w14:paraId="00BFFEA0" w14:textId="77777777" w:rsidR="00FA76A6" w:rsidRPr="00FA76A6" w:rsidRDefault="00FA76A6" w:rsidP="00FA76A6">
      <w:pPr>
        <w:spacing w:after="0" w:line="240" w:lineRule="auto"/>
        <w:jc w:val="both"/>
        <w:rPr>
          <w:rFonts w:ascii="Book Antiqua" w:hAnsi="Book Antiqua" w:cs="Arial"/>
        </w:rPr>
      </w:pPr>
    </w:p>
    <w:p w14:paraId="6097DEEB" w14:textId="77777777" w:rsidR="00FA76A6" w:rsidRDefault="00FA76A6" w:rsidP="00FA76A6">
      <w:pPr>
        <w:spacing w:after="0" w:line="240" w:lineRule="auto"/>
        <w:jc w:val="both"/>
        <w:rPr>
          <w:rFonts w:ascii="Book Antiqua" w:hAnsi="Book Antiqua" w:cs="Arial"/>
        </w:rPr>
      </w:pPr>
      <w:r>
        <w:rPr>
          <w:rFonts w:ascii="Book Antiqua" w:hAnsi="Book Antiqua" w:cs="Arial"/>
        </w:rPr>
        <w:t>The expansion</w:t>
      </w:r>
      <w:r w:rsidRPr="00FA76A6">
        <w:rPr>
          <w:rFonts w:ascii="Book Antiqua" w:hAnsi="Book Antiqua" w:cs="Arial"/>
        </w:rPr>
        <w:t xml:space="preserve"> area has been previously cultivated and cropped. The trees within the footprint of the extended areas will be preserved with appropriate buffers. The proposal </w:t>
      </w:r>
      <w:r>
        <w:rPr>
          <w:rFonts w:ascii="Book Antiqua" w:hAnsi="Book Antiqua" w:cs="Arial"/>
        </w:rPr>
        <w:t>includes the</w:t>
      </w:r>
      <w:r w:rsidRPr="00FA76A6">
        <w:rPr>
          <w:rFonts w:ascii="Book Antiqua" w:hAnsi="Book Antiqua" w:cs="Arial"/>
        </w:rPr>
        <w:t xml:space="preserve"> reuse </w:t>
      </w:r>
      <w:r>
        <w:rPr>
          <w:rFonts w:ascii="Book Antiqua" w:hAnsi="Book Antiqua" w:cs="Arial"/>
        </w:rPr>
        <w:t xml:space="preserve">of water from </w:t>
      </w:r>
      <w:r w:rsidRPr="00FA76A6">
        <w:rPr>
          <w:rFonts w:ascii="Book Antiqua" w:hAnsi="Book Antiqua" w:cs="Arial"/>
        </w:rPr>
        <w:t>sieving operation</w:t>
      </w:r>
      <w:r>
        <w:rPr>
          <w:rFonts w:ascii="Book Antiqua" w:hAnsi="Book Antiqua" w:cs="Arial"/>
        </w:rPr>
        <w:t>s</w:t>
      </w:r>
      <w:r w:rsidRPr="00FA76A6">
        <w:rPr>
          <w:rFonts w:ascii="Book Antiqua" w:hAnsi="Book Antiqua" w:cs="Arial"/>
        </w:rPr>
        <w:t xml:space="preserve"> </w:t>
      </w:r>
      <w:r w:rsidR="00913347">
        <w:rPr>
          <w:rFonts w:ascii="Book Antiqua" w:hAnsi="Book Antiqua" w:cs="Arial"/>
        </w:rPr>
        <w:t>through the use of</w:t>
      </w:r>
      <w:r w:rsidRPr="00FA76A6">
        <w:rPr>
          <w:rFonts w:ascii="Book Antiqua" w:hAnsi="Book Antiqua" w:cs="Arial"/>
        </w:rPr>
        <w:t xml:space="preserve"> a centre pivot </w:t>
      </w:r>
      <w:r>
        <w:rPr>
          <w:rFonts w:ascii="Book Antiqua" w:hAnsi="Book Antiqua" w:cs="Arial"/>
        </w:rPr>
        <w:t xml:space="preserve">irrigation system </w:t>
      </w:r>
      <w:r w:rsidRPr="00FA76A6">
        <w:rPr>
          <w:rFonts w:ascii="Book Antiqua" w:hAnsi="Book Antiqua" w:cs="Arial"/>
        </w:rPr>
        <w:t xml:space="preserve">for </w:t>
      </w:r>
      <w:r w:rsidR="00913347">
        <w:rPr>
          <w:rFonts w:ascii="Book Antiqua" w:hAnsi="Book Antiqua" w:cs="Arial"/>
        </w:rPr>
        <w:t>crop watering. The approximate location of the</w:t>
      </w:r>
      <w:r w:rsidRPr="00FA76A6">
        <w:rPr>
          <w:rFonts w:ascii="Book Antiqua" w:hAnsi="Book Antiqua" w:cs="Arial"/>
        </w:rPr>
        <w:t xml:space="preserve"> centre pivot area is </w:t>
      </w:r>
      <w:r w:rsidR="00913347">
        <w:rPr>
          <w:rFonts w:ascii="Book Antiqua" w:hAnsi="Book Antiqua" w:cs="Arial"/>
        </w:rPr>
        <w:t>shown in Figure 2</w:t>
      </w:r>
      <w:r w:rsidRPr="00FA76A6">
        <w:rPr>
          <w:rFonts w:ascii="Book Antiqua" w:hAnsi="Book Antiqua" w:cs="Arial"/>
        </w:rPr>
        <w:t xml:space="preserve">. The pivot will be mobile to provide flexibility in cropping </w:t>
      </w:r>
      <w:r w:rsidR="00913347">
        <w:rPr>
          <w:rFonts w:ascii="Book Antiqua" w:hAnsi="Book Antiqua" w:cs="Arial"/>
        </w:rPr>
        <w:t>management</w:t>
      </w:r>
      <w:r w:rsidRPr="00FA76A6">
        <w:rPr>
          <w:rFonts w:ascii="Book Antiqua" w:hAnsi="Book Antiqua" w:cs="Arial"/>
        </w:rPr>
        <w:t xml:space="preserve">. </w:t>
      </w:r>
    </w:p>
    <w:p w14:paraId="3D4FD050" w14:textId="77777777" w:rsidR="000E03D3" w:rsidRPr="00FA76A6" w:rsidRDefault="000E03D3" w:rsidP="00FA76A6">
      <w:pPr>
        <w:spacing w:after="0" w:line="240" w:lineRule="auto"/>
        <w:jc w:val="both"/>
        <w:rPr>
          <w:rFonts w:ascii="Book Antiqua" w:hAnsi="Book Antiqua" w:cs="Arial"/>
        </w:rPr>
      </w:pPr>
    </w:p>
    <w:p w14:paraId="39F7646E" w14:textId="77777777" w:rsidR="00FA76A6" w:rsidRDefault="00FA76A6" w:rsidP="00FA76A6">
      <w:pPr>
        <w:spacing w:after="0" w:line="240" w:lineRule="auto"/>
        <w:jc w:val="both"/>
        <w:rPr>
          <w:rFonts w:ascii="Book Antiqua" w:hAnsi="Book Antiqua" w:cs="Arial"/>
        </w:rPr>
      </w:pPr>
      <w:r w:rsidRPr="00FA76A6">
        <w:rPr>
          <w:rFonts w:ascii="Book Antiqua" w:hAnsi="Book Antiqua" w:cs="Arial"/>
        </w:rPr>
        <w:t>Under the existing approval</w:t>
      </w:r>
      <w:r w:rsidR="00913347">
        <w:rPr>
          <w:rFonts w:ascii="Book Antiqua" w:hAnsi="Book Antiqua" w:cs="Arial"/>
        </w:rPr>
        <w:t xml:space="preserve"> for DA2014/58</w:t>
      </w:r>
      <w:r w:rsidRPr="00FA76A6">
        <w:rPr>
          <w:rFonts w:ascii="Book Antiqua" w:hAnsi="Book Antiqua" w:cs="Arial"/>
        </w:rPr>
        <w:t xml:space="preserve">, JCQ’s </w:t>
      </w:r>
      <w:r w:rsidR="00913347">
        <w:rPr>
          <w:rFonts w:ascii="Book Antiqua" w:hAnsi="Book Antiqua" w:cs="Arial"/>
        </w:rPr>
        <w:t xml:space="preserve">annual </w:t>
      </w:r>
      <w:r w:rsidRPr="00FA76A6">
        <w:rPr>
          <w:rFonts w:ascii="Book Antiqua" w:hAnsi="Book Antiqua" w:cs="Arial"/>
        </w:rPr>
        <w:t xml:space="preserve">extraction limit is </w:t>
      </w:r>
      <w:r w:rsidR="00664833">
        <w:rPr>
          <w:rFonts w:ascii="Book Antiqua" w:hAnsi="Book Antiqua" w:cs="Arial"/>
        </w:rPr>
        <w:t>29</w:t>
      </w:r>
      <w:r w:rsidRPr="00FA76A6">
        <w:rPr>
          <w:rFonts w:ascii="Book Antiqua" w:hAnsi="Book Antiqua" w:cs="Arial"/>
        </w:rPr>
        <w:t>,000m3 of sand and gravel from this site</w:t>
      </w:r>
      <w:r w:rsidR="00913347">
        <w:rPr>
          <w:rFonts w:ascii="Book Antiqua" w:hAnsi="Book Antiqua" w:cs="Arial"/>
        </w:rPr>
        <w:t>.</w:t>
      </w:r>
      <w:r w:rsidRPr="00FA76A6">
        <w:rPr>
          <w:rFonts w:ascii="Book Antiqua" w:hAnsi="Book Antiqua" w:cs="Arial"/>
        </w:rPr>
        <w:t xml:space="preserve"> The annual average is predicted to be in the order of 15,000 tonnes. In exceptional circumstances inc</w:t>
      </w:r>
      <w:r w:rsidR="00913347">
        <w:rPr>
          <w:rFonts w:ascii="Book Antiqua" w:hAnsi="Book Antiqua" w:cs="Arial"/>
        </w:rPr>
        <w:t>luding flood damage repairs</w:t>
      </w:r>
      <w:r w:rsidRPr="00FA76A6">
        <w:rPr>
          <w:rFonts w:ascii="Book Antiqua" w:hAnsi="Book Antiqua" w:cs="Arial"/>
        </w:rPr>
        <w:t>, addi</w:t>
      </w:r>
      <w:r w:rsidR="00913347">
        <w:rPr>
          <w:rFonts w:ascii="Book Antiqua" w:hAnsi="Book Antiqua" w:cs="Arial"/>
        </w:rPr>
        <w:t>tional extraction may occur, however</w:t>
      </w:r>
      <w:r w:rsidRPr="00FA76A6">
        <w:rPr>
          <w:rFonts w:ascii="Book Antiqua" w:hAnsi="Book Antiqua" w:cs="Arial"/>
        </w:rPr>
        <w:t xml:space="preserve"> this would be limited to less than </w:t>
      </w:r>
      <w:r w:rsidR="00664833">
        <w:rPr>
          <w:rFonts w:ascii="Book Antiqua" w:hAnsi="Book Antiqua" w:cs="Arial"/>
        </w:rPr>
        <w:t>29</w:t>
      </w:r>
      <w:r w:rsidRPr="00FA76A6">
        <w:rPr>
          <w:rFonts w:ascii="Book Antiqua" w:hAnsi="Book Antiqua" w:cs="Arial"/>
        </w:rPr>
        <w:t>,000m3 per annum. The resource</w:t>
      </w:r>
      <w:r w:rsidR="00913347">
        <w:rPr>
          <w:rFonts w:ascii="Book Antiqua" w:hAnsi="Book Antiqua" w:cs="Arial"/>
        </w:rPr>
        <w:t>s available on the site indicate</w:t>
      </w:r>
      <w:r w:rsidRPr="00FA76A6">
        <w:rPr>
          <w:rFonts w:ascii="Book Antiqua" w:hAnsi="Book Antiqua" w:cs="Arial"/>
        </w:rPr>
        <w:t xml:space="preserve"> a life span of 30-years or more.</w:t>
      </w:r>
    </w:p>
    <w:p w14:paraId="62D4A1DB" w14:textId="77777777" w:rsidR="00FA76A6" w:rsidRDefault="00FA76A6" w:rsidP="00F622A2">
      <w:pPr>
        <w:spacing w:after="0" w:line="240" w:lineRule="auto"/>
        <w:jc w:val="both"/>
        <w:rPr>
          <w:rFonts w:ascii="Book Antiqua" w:hAnsi="Book Antiqua" w:cs="Arial"/>
        </w:rPr>
      </w:pPr>
    </w:p>
    <w:p w14:paraId="12523CDB" w14:textId="77777777" w:rsidR="00E503F0" w:rsidRDefault="00E503F0" w:rsidP="00F622A2">
      <w:pPr>
        <w:spacing w:after="0" w:line="240" w:lineRule="auto"/>
        <w:rPr>
          <w:rFonts w:ascii="Book Antiqua" w:hAnsi="Book Antiqua" w:cs="Arial"/>
        </w:rPr>
      </w:pPr>
    </w:p>
    <w:p w14:paraId="77F55F6B" w14:textId="77777777" w:rsidR="00A87257" w:rsidRPr="006B34EC" w:rsidRDefault="009E4AAF" w:rsidP="003D2534">
      <w:pPr>
        <w:rPr>
          <w:rFonts w:ascii="Arial" w:hAnsi="Arial" w:cs="Arial"/>
          <w:b/>
          <w:sz w:val="24"/>
          <w:szCs w:val="24"/>
        </w:rPr>
      </w:pPr>
      <w:r w:rsidRPr="006B34EC">
        <w:rPr>
          <w:rFonts w:ascii="Arial" w:hAnsi="Arial" w:cs="Arial"/>
          <w:b/>
          <w:sz w:val="24"/>
          <w:szCs w:val="24"/>
        </w:rPr>
        <w:t>Permissibility</w:t>
      </w:r>
    </w:p>
    <w:p w14:paraId="1B5A7F1D" w14:textId="77777777" w:rsidR="00A87257" w:rsidRPr="006E5674" w:rsidRDefault="006E5674" w:rsidP="00F622A2">
      <w:pPr>
        <w:spacing w:after="0" w:line="240" w:lineRule="auto"/>
        <w:jc w:val="both"/>
        <w:rPr>
          <w:rFonts w:ascii="Book Antiqua" w:hAnsi="Book Antiqua" w:cs="Arial"/>
        </w:rPr>
      </w:pPr>
      <w:r w:rsidRPr="006E5674">
        <w:rPr>
          <w:rFonts w:ascii="Book Antiqua" w:hAnsi="Book Antiqua" w:cs="Arial"/>
        </w:rPr>
        <w:t>The proposed quarry</w:t>
      </w:r>
      <w:r w:rsidR="00A87257" w:rsidRPr="006E5674">
        <w:rPr>
          <w:rFonts w:ascii="Book Antiqua" w:hAnsi="Book Antiqua" w:cs="Arial"/>
        </w:rPr>
        <w:t xml:space="preserve"> is </w:t>
      </w:r>
      <w:r w:rsidRPr="006E5674">
        <w:rPr>
          <w:rFonts w:ascii="Book Antiqua" w:hAnsi="Book Antiqua" w:cs="Arial"/>
        </w:rPr>
        <w:t>defined</w:t>
      </w:r>
      <w:r w:rsidR="00A87257" w:rsidRPr="006E5674">
        <w:rPr>
          <w:rFonts w:ascii="Book Antiqua" w:hAnsi="Book Antiqua" w:cs="Arial"/>
        </w:rPr>
        <w:t xml:space="preserve"> as </w:t>
      </w:r>
      <w:r w:rsidRPr="006E5674">
        <w:rPr>
          <w:rFonts w:ascii="Book Antiqua" w:hAnsi="Book Antiqua" w:cs="Arial"/>
        </w:rPr>
        <w:t xml:space="preserve">an </w:t>
      </w:r>
      <w:r w:rsidR="00A87257" w:rsidRPr="006E5674">
        <w:rPr>
          <w:rFonts w:ascii="Book Antiqua" w:hAnsi="Book Antiqua" w:cs="Arial"/>
        </w:rPr>
        <w:t>“</w:t>
      </w:r>
      <w:r w:rsidRPr="006E5674">
        <w:rPr>
          <w:rFonts w:ascii="Book Antiqua" w:hAnsi="Book Antiqua" w:cs="Arial"/>
        </w:rPr>
        <w:t>extractive industry</w:t>
      </w:r>
      <w:r w:rsidR="00A87257" w:rsidRPr="006E5674">
        <w:rPr>
          <w:rFonts w:ascii="Book Antiqua" w:hAnsi="Book Antiqua" w:cs="Arial"/>
        </w:rPr>
        <w:t xml:space="preserve">” under the </w:t>
      </w:r>
      <w:r w:rsidRPr="006E5674">
        <w:rPr>
          <w:rFonts w:ascii="Book Antiqua" w:hAnsi="Book Antiqua" w:cs="Arial"/>
        </w:rPr>
        <w:t>Moree Plains Local Environmental Plan 2011 (</w:t>
      </w:r>
      <w:r w:rsidR="00A87257" w:rsidRPr="006E5674">
        <w:rPr>
          <w:rFonts w:ascii="Book Antiqua" w:hAnsi="Book Antiqua" w:cs="Arial"/>
        </w:rPr>
        <w:t>LEP</w:t>
      </w:r>
      <w:r w:rsidRPr="006E5674">
        <w:rPr>
          <w:rFonts w:ascii="Book Antiqua" w:hAnsi="Book Antiqua" w:cs="Arial"/>
        </w:rPr>
        <w:t>)</w:t>
      </w:r>
      <w:r w:rsidR="00A87257" w:rsidRPr="006E5674">
        <w:rPr>
          <w:rFonts w:ascii="Book Antiqua" w:hAnsi="Book Antiqua" w:cs="Arial"/>
        </w:rPr>
        <w:t>.</w:t>
      </w:r>
    </w:p>
    <w:p w14:paraId="79CB3D18" w14:textId="77777777" w:rsidR="006B34EC" w:rsidRPr="006E5674" w:rsidRDefault="006B34EC" w:rsidP="00F622A2">
      <w:pPr>
        <w:spacing w:after="0" w:line="240" w:lineRule="auto"/>
        <w:jc w:val="both"/>
        <w:rPr>
          <w:rFonts w:ascii="Book Antiqua" w:hAnsi="Book Antiqua" w:cs="Arial"/>
        </w:rPr>
      </w:pPr>
    </w:p>
    <w:p w14:paraId="04F3BF74" w14:textId="77777777" w:rsidR="00A87257" w:rsidRPr="006E5674" w:rsidRDefault="006E5674" w:rsidP="00F622A2">
      <w:pPr>
        <w:spacing w:after="120" w:line="240" w:lineRule="auto"/>
        <w:jc w:val="both"/>
        <w:rPr>
          <w:rFonts w:ascii="Book Antiqua" w:hAnsi="Book Antiqua" w:cs="Arial"/>
        </w:rPr>
      </w:pPr>
      <w:r w:rsidRPr="006E5674">
        <w:rPr>
          <w:rFonts w:ascii="Book Antiqua" w:hAnsi="Book Antiqua" w:cs="Arial"/>
        </w:rPr>
        <w:t>“Extractive industry</w:t>
      </w:r>
      <w:r w:rsidR="00A87257" w:rsidRPr="006E5674">
        <w:rPr>
          <w:rFonts w:ascii="Book Antiqua" w:hAnsi="Book Antiqua" w:cs="Arial"/>
        </w:rPr>
        <w:t>” is defined as follows</w:t>
      </w:r>
      <w:r w:rsidRPr="006E5674">
        <w:rPr>
          <w:rFonts w:ascii="Book Antiqua" w:hAnsi="Book Antiqua" w:cs="Arial"/>
        </w:rPr>
        <w:t xml:space="preserve"> in the LEP</w:t>
      </w:r>
      <w:r w:rsidR="00A87257" w:rsidRPr="006E5674">
        <w:rPr>
          <w:rFonts w:ascii="Book Antiqua" w:hAnsi="Book Antiqua" w:cs="Arial"/>
        </w:rPr>
        <w:t>:</w:t>
      </w:r>
    </w:p>
    <w:p w14:paraId="160470D4" w14:textId="77777777" w:rsidR="00A87257" w:rsidRPr="006E5674" w:rsidRDefault="00A87257" w:rsidP="00F622A2">
      <w:pPr>
        <w:spacing w:after="0" w:line="240" w:lineRule="auto"/>
        <w:jc w:val="both"/>
        <w:rPr>
          <w:rFonts w:ascii="Book Antiqua" w:hAnsi="Book Antiqua" w:cs="Arial"/>
        </w:rPr>
      </w:pPr>
      <w:r w:rsidRPr="006E5674">
        <w:rPr>
          <w:rFonts w:ascii="Book Antiqua" w:hAnsi="Book Antiqua" w:cs="Arial"/>
        </w:rPr>
        <w:t>“</w:t>
      </w:r>
      <w:r w:rsidR="006E5674" w:rsidRPr="006E5674">
        <w:rPr>
          <w:rFonts w:ascii="Book Antiqua" w:hAnsi="Book Antiqua" w:cs="Arial"/>
        </w:rPr>
        <w:t>Extractive industry means the winning or removal of extractive materials (otherwise than from a mine) by methods such as excavating, dredging, tunnelling or quarrying, including the storing, stockpiling or processing of extractive materials by methods such as recycling, washing, crushing, sawing or separating, but does not include turf farming.</w:t>
      </w:r>
      <w:r w:rsidRPr="006E5674">
        <w:rPr>
          <w:rFonts w:ascii="Book Antiqua" w:hAnsi="Book Antiqua" w:cs="Arial"/>
        </w:rPr>
        <w:t>”.</w:t>
      </w:r>
    </w:p>
    <w:p w14:paraId="43692485" w14:textId="77777777" w:rsidR="006B34EC" w:rsidRPr="006E5674" w:rsidRDefault="006B34EC" w:rsidP="00F622A2">
      <w:pPr>
        <w:spacing w:after="0" w:line="240" w:lineRule="auto"/>
        <w:jc w:val="both"/>
        <w:rPr>
          <w:rFonts w:ascii="Book Antiqua" w:hAnsi="Book Antiqua" w:cs="Arial"/>
        </w:rPr>
      </w:pPr>
    </w:p>
    <w:p w14:paraId="33AAE24D" w14:textId="77777777" w:rsidR="00A87257" w:rsidRDefault="00A87257" w:rsidP="006E5674">
      <w:pPr>
        <w:spacing w:after="120" w:line="240" w:lineRule="auto"/>
        <w:jc w:val="both"/>
        <w:rPr>
          <w:rFonts w:ascii="Book Antiqua" w:hAnsi="Book Antiqua" w:cs="Arial"/>
        </w:rPr>
      </w:pPr>
      <w:r w:rsidRPr="006E5674">
        <w:rPr>
          <w:rFonts w:ascii="Book Antiqua" w:hAnsi="Book Antiqua" w:cs="Arial"/>
        </w:rPr>
        <w:t>The subject site is</w:t>
      </w:r>
      <w:r w:rsidR="0099416E" w:rsidRPr="006E5674">
        <w:rPr>
          <w:rFonts w:ascii="Book Antiqua" w:hAnsi="Book Antiqua" w:cs="Arial"/>
        </w:rPr>
        <w:t xml:space="preserve"> located within the RU1 – Primary Production Zone (RU1</w:t>
      </w:r>
      <w:r w:rsidRPr="006E5674">
        <w:rPr>
          <w:rFonts w:ascii="Book Antiqua" w:hAnsi="Book Antiqua" w:cs="Arial"/>
        </w:rPr>
        <w:t xml:space="preserve"> Zone). </w:t>
      </w:r>
      <w:r w:rsidR="00CA2C2B" w:rsidRPr="006E5674">
        <w:rPr>
          <w:rFonts w:ascii="Book Antiqua" w:hAnsi="Book Antiqua" w:cs="Arial"/>
        </w:rPr>
        <w:t xml:space="preserve">Under the </w:t>
      </w:r>
      <w:r w:rsidR="0099416E" w:rsidRPr="006E5674">
        <w:rPr>
          <w:rFonts w:ascii="Book Antiqua" w:hAnsi="Book Antiqua" w:cs="Arial"/>
        </w:rPr>
        <w:t>RU1</w:t>
      </w:r>
      <w:r w:rsidRPr="006E5674">
        <w:rPr>
          <w:rFonts w:ascii="Book Antiqua" w:hAnsi="Book Antiqua" w:cs="Arial"/>
        </w:rPr>
        <w:t xml:space="preserve"> Zone, within the LEP, “</w:t>
      </w:r>
      <w:r w:rsidR="006E5674" w:rsidRPr="006E5674">
        <w:rPr>
          <w:rFonts w:ascii="Book Antiqua" w:hAnsi="Book Antiqua" w:cs="Arial"/>
        </w:rPr>
        <w:t>extractive industries</w:t>
      </w:r>
      <w:r w:rsidRPr="006E5674">
        <w:rPr>
          <w:rFonts w:ascii="Book Antiqua" w:hAnsi="Book Antiqua" w:cs="Arial"/>
        </w:rPr>
        <w:t xml:space="preserve">” are </w:t>
      </w:r>
      <w:r w:rsidR="006E5674" w:rsidRPr="006E5674">
        <w:rPr>
          <w:rFonts w:ascii="Book Antiqua" w:hAnsi="Book Antiqua" w:cs="Arial"/>
        </w:rPr>
        <w:t>permitted with consent</w:t>
      </w:r>
      <w:r w:rsidR="006B34EC" w:rsidRPr="006E5674">
        <w:rPr>
          <w:rFonts w:ascii="Book Antiqua" w:hAnsi="Book Antiqua" w:cs="Arial"/>
        </w:rPr>
        <w:t xml:space="preserve">. </w:t>
      </w:r>
    </w:p>
    <w:p w14:paraId="3DB87199" w14:textId="77777777" w:rsidR="00996250" w:rsidRDefault="00996250" w:rsidP="00F622A2">
      <w:pPr>
        <w:spacing w:after="0" w:line="240" w:lineRule="auto"/>
        <w:rPr>
          <w:rFonts w:ascii="Book Antiqua" w:hAnsi="Book Antiqua" w:cs="Arial"/>
        </w:rPr>
      </w:pPr>
    </w:p>
    <w:p w14:paraId="67EADB50" w14:textId="77777777" w:rsidR="00A87257" w:rsidRPr="006B34EC" w:rsidRDefault="00B34B5E" w:rsidP="00F622A2">
      <w:pPr>
        <w:spacing w:after="120" w:line="240" w:lineRule="auto"/>
        <w:rPr>
          <w:rFonts w:ascii="Arial" w:hAnsi="Arial" w:cs="Arial"/>
          <w:b/>
          <w:sz w:val="24"/>
          <w:szCs w:val="24"/>
        </w:rPr>
      </w:pPr>
      <w:r>
        <w:rPr>
          <w:rFonts w:ascii="Arial" w:hAnsi="Arial" w:cs="Arial"/>
          <w:b/>
          <w:sz w:val="24"/>
          <w:szCs w:val="24"/>
        </w:rPr>
        <w:t>Recommendation</w:t>
      </w:r>
    </w:p>
    <w:p w14:paraId="37EC7902" w14:textId="77777777" w:rsidR="00A87257" w:rsidRDefault="00B34B5E" w:rsidP="00F622A2">
      <w:pPr>
        <w:spacing w:after="0" w:line="240" w:lineRule="auto"/>
        <w:jc w:val="both"/>
        <w:rPr>
          <w:rFonts w:ascii="Book Antiqua" w:hAnsi="Book Antiqua" w:cs="Arial"/>
        </w:rPr>
      </w:pPr>
      <w:r w:rsidRPr="00B34B5E">
        <w:rPr>
          <w:rFonts w:ascii="Book Antiqua" w:hAnsi="Book Antiqua" w:cs="Arial"/>
        </w:rPr>
        <w:t xml:space="preserve">The proposed development is considered to be generally compatible with its surrounds and provides for </w:t>
      </w:r>
      <w:r w:rsidR="000D7AC9">
        <w:rPr>
          <w:rFonts w:ascii="Book Antiqua" w:hAnsi="Book Antiqua" w:cs="Arial"/>
        </w:rPr>
        <w:t xml:space="preserve">a diversification of land uses on the property. </w:t>
      </w:r>
      <w:r w:rsidRPr="00B34B5E">
        <w:rPr>
          <w:rFonts w:ascii="Book Antiqua" w:hAnsi="Book Antiqua" w:cs="Arial"/>
        </w:rPr>
        <w:t xml:space="preserve"> </w:t>
      </w:r>
    </w:p>
    <w:p w14:paraId="05EB1F9E" w14:textId="77777777" w:rsidR="00CB396F" w:rsidRPr="00A87257" w:rsidRDefault="00CB396F" w:rsidP="00F622A2">
      <w:pPr>
        <w:spacing w:after="0" w:line="240" w:lineRule="auto"/>
        <w:jc w:val="both"/>
        <w:rPr>
          <w:rFonts w:ascii="Book Antiqua" w:hAnsi="Book Antiqua" w:cs="Arial"/>
        </w:rPr>
      </w:pPr>
    </w:p>
    <w:p w14:paraId="2828945E" w14:textId="77777777" w:rsidR="00A87257" w:rsidRPr="00A87257" w:rsidRDefault="00A87257" w:rsidP="00F622A2">
      <w:pPr>
        <w:spacing w:after="0" w:line="240" w:lineRule="auto"/>
        <w:jc w:val="both"/>
        <w:rPr>
          <w:rFonts w:ascii="Book Antiqua" w:hAnsi="Book Antiqua" w:cs="Arial"/>
        </w:rPr>
      </w:pPr>
      <w:r w:rsidRPr="00A87257">
        <w:rPr>
          <w:rFonts w:ascii="Book Antiqua" w:hAnsi="Book Antiqua" w:cs="Arial"/>
        </w:rPr>
        <w:t>As a result of this assessment, the proposed development is recommended for conditional consent.</w:t>
      </w:r>
    </w:p>
    <w:p w14:paraId="37D094D1" w14:textId="77777777" w:rsidR="00A87257" w:rsidRDefault="00A87257" w:rsidP="00F622A2">
      <w:pPr>
        <w:spacing w:after="0" w:line="240" w:lineRule="auto"/>
        <w:jc w:val="both"/>
        <w:rPr>
          <w:rFonts w:ascii="Book Antiqua" w:hAnsi="Book Antiqua" w:cs="Arial"/>
        </w:rPr>
      </w:pPr>
      <w:r w:rsidRPr="00C5160D">
        <w:rPr>
          <w:rFonts w:ascii="Book Antiqua" w:hAnsi="Book Antiqua" w:cs="Arial"/>
        </w:rPr>
        <w:t>Appen</w:t>
      </w:r>
      <w:r w:rsidR="00FE2099" w:rsidRPr="00C5160D">
        <w:rPr>
          <w:rFonts w:ascii="Book Antiqua" w:hAnsi="Book Antiqua" w:cs="Arial"/>
        </w:rPr>
        <w:t>dix 1</w:t>
      </w:r>
      <w:r w:rsidRPr="00A87257">
        <w:rPr>
          <w:rFonts w:ascii="Book Antiqua" w:hAnsi="Book Antiqua" w:cs="Arial"/>
        </w:rPr>
        <w:t xml:space="preserve"> to this report contains the proposed conditions of consent.</w:t>
      </w:r>
    </w:p>
    <w:p w14:paraId="57E9F861" w14:textId="77777777" w:rsidR="00CB396F" w:rsidRPr="00A87257" w:rsidRDefault="00CB396F" w:rsidP="00F622A2">
      <w:pPr>
        <w:spacing w:after="0" w:line="240" w:lineRule="auto"/>
        <w:rPr>
          <w:rFonts w:ascii="Book Antiqua" w:hAnsi="Book Antiqua" w:cs="Arial"/>
        </w:rPr>
      </w:pPr>
    </w:p>
    <w:p w14:paraId="45EA9501" w14:textId="77777777" w:rsidR="00A87257" w:rsidRPr="009E49EE" w:rsidRDefault="00A87257" w:rsidP="00F622A2">
      <w:pPr>
        <w:spacing w:after="120" w:line="240" w:lineRule="auto"/>
        <w:rPr>
          <w:rFonts w:ascii="Book Antiqua" w:hAnsi="Book Antiqua" w:cs="Arial"/>
          <w:b/>
          <w:bCs/>
        </w:rPr>
      </w:pPr>
      <w:r w:rsidRPr="009E49EE">
        <w:rPr>
          <w:rFonts w:ascii="Book Antiqua" w:hAnsi="Book Antiqua" w:cs="Arial"/>
          <w:b/>
          <w:bCs/>
        </w:rPr>
        <w:t>Recommendation:</w:t>
      </w:r>
    </w:p>
    <w:p w14:paraId="53631331" w14:textId="77777777" w:rsidR="00A87257" w:rsidRPr="001369A7" w:rsidRDefault="00A87257" w:rsidP="00C263BB">
      <w:pPr>
        <w:pStyle w:val="ListParagraph"/>
        <w:numPr>
          <w:ilvl w:val="0"/>
          <w:numId w:val="9"/>
        </w:numPr>
        <w:spacing w:after="0" w:line="240" w:lineRule="auto"/>
        <w:ind w:left="567" w:hanging="567"/>
        <w:rPr>
          <w:rFonts w:ascii="Book Antiqua" w:hAnsi="Book Antiqua" w:cs="Arial"/>
          <w:b/>
          <w:bCs/>
        </w:rPr>
      </w:pPr>
      <w:r w:rsidRPr="009E49EE">
        <w:rPr>
          <w:rFonts w:ascii="Book Antiqua" w:hAnsi="Book Antiqua" w:cs="Arial"/>
          <w:b/>
          <w:bCs/>
        </w:rPr>
        <w:t>That having regard to the assessment of the application, D</w:t>
      </w:r>
      <w:r w:rsidR="00771F9F">
        <w:rPr>
          <w:rFonts w:ascii="Book Antiqua" w:hAnsi="Book Antiqua" w:cs="Arial"/>
          <w:b/>
          <w:bCs/>
        </w:rPr>
        <w:t>A2016/45</w:t>
      </w:r>
      <w:r w:rsidR="00565EF1" w:rsidRPr="009E49EE">
        <w:rPr>
          <w:rFonts w:ascii="Book Antiqua" w:hAnsi="Book Antiqua" w:cs="Arial"/>
          <w:b/>
          <w:bCs/>
        </w:rPr>
        <w:t xml:space="preserve"> (JRPP Ref.</w:t>
      </w:r>
      <w:r w:rsidR="00565EF1" w:rsidRPr="009E49EE">
        <w:rPr>
          <w:rFonts w:ascii="Calibri" w:eastAsia="Times New Roman" w:hAnsi="Calibri" w:cs="Arial"/>
          <w:b/>
          <w:bCs/>
        </w:rPr>
        <w:t xml:space="preserve"> </w:t>
      </w:r>
      <w:r w:rsidR="00957FB0">
        <w:rPr>
          <w:rFonts w:ascii="Book Antiqua" w:hAnsi="Book Antiqua" w:cs="Arial"/>
          <w:b/>
          <w:bCs/>
        </w:rPr>
        <w:t>201</w:t>
      </w:r>
      <w:r w:rsidR="00771F9F">
        <w:rPr>
          <w:rFonts w:ascii="Book Antiqua" w:hAnsi="Book Antiqua" w:cs="Arial"/>
          <w:b/>
          <w:bCs/>
        </w:rPr>
        <w:t>7</w:t>
      </w:r>
      <w:r w:rsidR="00957FB0">
        <w:rPr>
          <w:rFonts w:ascii="Book Antiqua" w:hAnsi="Book Antiqua" w:cs="Arial"/>
          <w:b/>
          <w:bCs/>
        </w:rPr>
        <w:t>NTH0</w:t>
      </w:r>
      <w:r w:rsidR="00771F9F">
        <w:rPr>
          <w:rFonts w:ascii="Book Antiqua" w:hAnsi="Book Antiqua" w:cs="Arial"/>
          <w:b/>
          <w:bCs/>
        </w:rPr>
        <w:t>04</w:t>
      </w:r>
      <w:r w:rsidRPr="009E49EE">
        <w:rPr>
          <w:rFonts w:ascii="Book Antiqua" w:hAnsi="Book Antiqua" w:cs="Arial"/>
          <w:b/>
          <w:bCs/>
        </w:rPr>
        <w:t>)</w:t>
      </w:r>
      <w:r w:rsidR="001369A7" w:rsidRPr="009E49EE">
        <w:rPr>
          <w:rFonts w:ascii="Book Antiqua" w:hAnsi="Book Antiqua" w:cs="Arial"/>
          <w:b/>
          <w:bCs/>
        </w:rPr>
        <w:t xml:space="preserve"> </w:t>
      </w:r>
      <w:r w:rsidRPr="009E49EE">
        <w:rPr>
          <w:rFonts w:ascii="Book Antiqua" w:hAnsi="Book Antiqua" w:cs="Arial"/>
          <w:b/>
          <w:bCs/>
        </w:rPr>
        <w:t>be granted conditional consent in the terms set out in Appendix 1 to this report.</w:t>
      </w:r>
    </w:p>
    <w:p w14:paraId="1AE411C0" w14:textId="77777777" w:rsidR="00AB07EA" w:rsidRDefault="00AB07EA" w:rsidP="00B34B5E">
      <w:pPr>
        <w:spacing w:after="0" w:line="240" w:lineRule="auto"/>
        <w:rPr>
          <w:rFonts w:ascii="Book Antiqua" w:hAnsi="Book Antiqua" w:cs="Arial"/>
        </w:rPr>
      </w:pPr>
    </w:p>
    <w:p w14:paraId="3A89A926" w14:textId="77777777" w:rsidR="001369A7" w:rsidRDefault="001369A7">
      <w:pPr>
        <w:rPr>
          <w:rStyle w:val="TitleChar"/>
          <w:rFonts w:ascii="Arial" w:hAnsi="Arial" w:cs="Arial"/>
          <w:b/>
          <w:sz w:val="28"/>
          <w:szCs w:val="28"/>
        </w:rPr>
      </w:pPr>
      <w:r>
        <w:rPr>
          <w:rStyle w:val="TitleChar"/>
          <w:rFonts w:ascii="Arial" w:hAnsi="Arial" w:cs="Arial"/>
          <w:b/>
          <w:sz w:val="28"/>
          <w:szCs w:val="28"/>
        </w:rPr>
        <w:br w:type="page"/>
      </w:r>
    </w:p>
    <w:p w14:paraId="4E2AEBB3" w14:textId="77777777" w:rsidR="005D7C6A" w:rsidRPr="0086419A" w:rsidRDefault="005D7C6A" w:rsidP="005D7C6A">
      <w:pPr>
        <w:pBdr>
          <w:bottom w:val="single" w:sz="4" w:space="1" w:color="auto"/>
        </w:pBdr>
        <w:spacing w:after="0" w:line="240" w:lineRule="auto"/>
        <w:rPr>
          <w:rFonts w:ascii="Arial" w:eastAsia="Arial" w:hAnsi="Arial" w:cs="Arial"/>
          <w:b/>
          <w:bCs/>
          <w:w w:val="102"/>
          <w:sz w:val="28"/>
          <w:szCs w:val="28"/>
        </w:rPr>
      </w:pPr>
      <w:r w:rsidRPr="0086419A">
        <w:rPr>
          <w:rStyle w:val="TitleChar"/>
          <w:rFonts w:ascii="Arial" w:hAnsi="Arial" w:cs="Arial"/>
          <w:b/>
          <w:sz w:val="28"/>
          <w:szCs w:val="28"/>
        </w:rPr>
        <w:lastRenderedPageBreak/>
        <w:t>PLANNING REPORT</w:t>
      </w:r>
      <w:r w:rsidRPr="0086419A">
        <w:rPr>
          <w:rFonts w:ascii="Arial" w:eastAsia="Arial" w:hAnsi="Arial" w:cs="Arial"/>
          <w:b/>
          <w:bCs/>
          <w:w w:val="102"/>
          <w:sz w:val="28"/>
          <w:szCs w:val="28"/>
        </w:rPr>
        <w:t xml:space="preserve"> </w:t>
      </w:r>
    </w:p>
    <w:p w14:paraId="5FA10426" w14:textId="77777777" w:rsidR="005D7C6A" w:rsidRDefault="005D7C6A" w:rsidP="00E503F0">
      <w:pPr>
        <w:spacing w:after="0" w:line="240" w:lineRule="auto"/>
        <w:ind w:left="567"/>
        <w:rPr>
          <w:rFonts w:ascii="Book Antiqua" w:hAnsi="Book Antiqua" w:cs="Arial"/>
        </w:rPr>
      </w:pPr>
    </w:p>
    <w:p w14:paraId="3F2902A4" w14:textId="77777777" w:rsidR="005D7C6A" w:rsidRPr="001C250D" w:rsidRDefault="00AB07EA" w:rsidP="00C263BB">
      <w:pPr>
        <w:pStyle w:val="ListParagraph"/>
        <w:numPr>
          <w:ilvl w:val="0"/>
          <w:numId w:val="4"/>
        </w:numPr>
        <w:spacing w:after="120" w:line="240" w:lineRule="auto"/>
        <w:ind w:left="567" w:hanging="567"/>
        <w:contextualSpacing w:val="0"/>
        <w:rPr>
          <w:rFonts w:ascii="Arial" w:hAnsi="Arial" w:cs="Arial"/>
          <w:b/>
          <w:sz w:val="24"/>
          <w:szCs w:val="24"/>
        </w:rPr>
      </w:pPr>
      <w:r w:rsidRPr="001C250D">
        <w:rPr>
          <w:rFonts w:ascii="Arial" w:hAnsi="Arial" w:cs="Arial"/>
          <w:b/>
          <w:sz w:val="24"/>
          <w:szCs w:val="24"/>
        </w:rPr>
        <w:t>Site and locality</w:t>
      </w:r>
    </w:p>
    <w:p w14:paraId="23572971" w14:textId="77777777" w:rsidR="0055073E" w:rsidRDefault="004558C2" w:rsidP="002724C3">
      <w:pPr>
        <w:spacing w:after="0" w:line="240" w:lineRule="auto"/>
        <w:ind w:left="567"/>
        <w:jc w:val="both"/>
        <w:rPr>
          <w:rFonts w:ascii="Book Antiqua" w:hAnsi="Book Antiqua" w:cs="Arial"/>
        </w:rPr>
      </w:pPr>
      <w:r w:rsidRPr="004558C2">
        <w:rPr>
          <w:rFonts w:ascii="Book Antiqua" w:hAnsi="Book Antiqua" w:cs="Arial"/>
        </w:rPr>
        <w:t xml:space="preserve">The proposed </w:t>
      </w:r>
      <w:r>
        <w:rPr>
          <w:rFonts w:ascii="Book Antiqua" w:hAnsi="Book Antiqua" w:cs="Arial"/>
        </w:rPr>
        <w:t xml:space="preserve">quarry </w:t>
      </w:r>
      <w:r w:rsidRPr="004558C2">
        <w:rPr>
          <w:rFonts w:ascii="Book Antiqua" w:hAnsi="Book Antiqua" w:cs="Arial"/>
        </w:rPr>
        <w:t xml:space="preserve">expansion is within the property known as ‘Wandoona’, located </w:t>
      </w:r>
      <w:r>
        <w:rPr>
          <w:rFonts w:ascii="Book Antiqua" w:hAnsi="Book Antiqua" w:cs="Arial"/>
        </w:rPr>
        <w:t xml:space="preserve">approximately 5km </w:t>
      </w:r>
      <w:r w:rsidRPr="004558C2">
        <w:rPr>
          <w:rFonts w:ascii="Book Antiqua" w:hAnsi="Book Antiqua" w:cs="Arial"/>
        </w:rPr>
        <w:t>the east of Moree, within</w:t>
      </w:r>
      <w:r>
        <w:rPr>
          <w:rFonts w:ascii="Book Antiqua" w:hAnsi="Book Antiqua" w:cs="Arial"/>
        </w:rPr>
        <w:t xml:space="preserve"> the Gwydirfield area. The </w:t>
      </w:r>
      <w:r w:rsidRPr="004558C2">
        <w:rPr>
          <w:rFonts w:ascii="Book Antiqua" w:hAnsi="Book Antiqua" w:cs="Arial"/>
        </w:rPr>
        <w:t>property description is Lot 5 of Deposited Plan 236547</w:t>
      </w:r>
      <w:r>
        <w:rPr>
          <w:rFonts w:ascii="Book Antiqua" w:hAnsi="Book Antiqua" w:cs="Arial"/>
        </w:rPr>
        <w:t>, Gwydirfield Road, Moree NSW. The subject land has a total area of 134 hectares (331 acres) of which the proposed quarry would occupy 12.6 hectares (</w:t>
      </w:r>
      <w:r w:rsidR="001B4B33">
        <w:rPr>
          <w:rFonts w:ascii="Book Antiqua" w:hAnsi="Book Antiqua" w:cs="Arial"/>
        </w:rPr>
        <w:t>31 acres).</w:t>
      </w:r>
    </w:p>
    <w:p w14:paraId="61DDA20D" w14:textId="77777777" w:rsidR="001B4B33" w:rsidRPr="008D2C4A" w:rsidRDefault="001B4B33" w:rsidP="002724C3">
      <w:pPr>
        <w:spacing w:after="0" w:line="240" w:lineRule="auto"/>
        <w:ind w:left="567"/>
        <w:jc w:val="both"/>
        <w:rPr>
          <w:rFonts w:ascii="Book Antiqua" w:hAnsi="Book Antiqua" w:cs="Arial"/>
          <w:highlight w:val="cyan"/>
        </w:rPr>
      </w:pPr>
    </w:p>
    <w:p w14:paraId="0E9EA9F0" w14:textId="77777777" w:rsidR="00AB07EA" w:rsidRDefault="00702170" w:rsidP="002724C3">
      <w:pPr>
        <w:spacing w:after="0" w:line="240" w:lineRule="auto"/>
        <w:ind w:left="567"/>
        <w:jc w:val="both"/>
        <w:rPr>
          <w:rFonts w:ascii="Book Antiqua" w:hAnsi="Book Antiqua" w:cs="Arial"/>
        </w:rPr>
      </w:pPr>
      <w:r w:rsidRPr="001B4B33">
        <w:rPr>
          <w:rFonts w:ascii="Book Antiqua" w:hAnsi="Book Antiqua" w:cs="Arial"/>
        </w:rPr>
        <w:t xml:space="preserve">The subject land is currently zoned RU1 ‘Primary Production’ under the </w:t>
      </w:r>
      <w:r w:rsidRPr="001B4B33">
        <w:rPr>
          <w:rFonts w:ascii="Book Antiqua" w:hAnsi="Book Antiqua" w:cs="Arial"/>
          <w:iCs/>
        </w:rPr>
        <w:t>Moree</w:t>
      </w:r>
      <w:r w:rsidR="0055073E" w:rsidRPr="001B4B33">
        <w:rPr>
          <w:rFonts w:ascii="Book Antiqua" w:hAnsi="Book Antiqua" w:cs="Arial"/>
        </w:rPr>
        <w:t xml:space="preserve"> </w:t>
      </w:r>
      <w:r w:rsidRPr="001B4B33">
        <w:rPr>
          <w:rFonts w:ascii="Book Antiqua" w:hAnsi="Book Antiqua" w:cs="Arial"/>
          <w:iCs/>
        </w:rPr>
        <w:t>Plains Local Environmental Plan 2011</w:t>
      </w:r>
      <w:r w:rsidRPr="001B4B33">
        <w:rPr>
          <w:rFonts w:ascii="Book Antiqua" w:hAnsi="Book Antiqua" w:cs="Arial"/>
        </w:rPr>
        <w:t>. The property is owned by</w:t>
      </w:r>
      <w:r w:rsidR="000D7AC9" w:rsidRPr="001B4B33">
        <w:rPr>
          <w:rFonts w:ascii="Calibri" w:eastAsia="Times New Roman" w:hAnsi="Calibri" w:cs="Arial"/>
        </w:rPr>
        <w:t xml:space="preserve"> </w:t>
      </w:r>
      <w:r w:rsidR="001B4B33" w:rsidRPr="001B4B33">
        <w:rPr>
          <w:rFonts w:ascii="Book Antiqua" w:hAnsi="Book Antiqua" w:cs="Arial"/>
        </w:rPr>
        <w:t>Wandoona Pty</w:t>
      </w:r>
      <w:r w:rsidR="001B4B33">
        <w:rPr>
          <w:rFonts w:ascii="Book Antiqua" w:hAnsi="Book Antiqua" w:cs="Arial"/>
        </w:rPr>
        <w:t xml:space="preserve"> Ltd.</w:t>
      </w:r>
    </w:p>
    <w:p w14:paraId="77EA0E29" w14:textId="77777777" w:rsidR="00AB07EA" w:rsidRDefault="00AB07EA" w:rsidP="00E503F0">
      <w:pPr>
        <w:spacing w:after="0" w:line="240" w:lineRule="auto"/>
        <w:ind w:left="567"/>
        <w:rPr>
          <w:rFonts w:ascii="Book Antiqua" w:hAnsi="Book Antiqua" w:cs="Arial"/>
        </w:rPr>
      </w:pPr>
    </w:p>
    <w:p w14:paraId="692E4104" w14:textId="77777777" w:rsidR="00AB07EA" w:rsidRPr="002724C3" w:rsidRDefault="00AB07EA" w:rsidP="002724C3">
      <w:pPr>
        <w:spacing w:after="0" w:line="240" w:lineRule="auto"/>
        <w:ind w:left="567"/>
        <w:rPr>
          <w:rFonts w:ascii="Book Antiqua" w:hAnsi="Book Antiqua" w:cs="Arial"/>
          <w:i/>
        </w:rPr>
      </w:pPr>
      <w:r w:rsidRPr="002724C3">
        <w:rPr>
          <w:rFonts w:ascii="Book Antiqua" w:hAnsi="Book Antiqua" w:cs="Arial"/>
          <w:i/>
        </w:rPr>
        <w:t>Figure 1</w:t>
      </w:r>
      <w:r w:rsidR="00702170" w:rsidRPr="002724C3">
        <w:rPr>
          <w:rFonts w:ascii="Book Antiqua" w:hAnsi="Book Antiqua" w:cs="Arial"/>
          <w:i/>
        </w:rPr>
        <w:t xml:space="preserve"> Location plan</w:t>
      </w:r>
      <w:r w:rsidR="00966F91">
        <w:rPr>
          <w:rFonts w:ascii="Book Antiqua" w:hAnsi="Book Antiqua" w:cs="Arial"/>
          <w:i/>
        </w:rPr>
        <w:t xml:space="preserve"> </w:t>
      </w:r>
    </w:p>
    <w:p w14:paraId="2E8115B0" w14:textId="77777777" w:rsidR="00AB07EA" w:rsidRDefault="00AB07EA" w:rsidP="00E503F0">
      <w:pPr>
        <w:spacing w:after="0" w:line="240" w:lineRule="auto"/>
        <w:ind w:left="567"/>
        <w:rPr>
          <w:rFonts w:ascii="Book Antiqua" w:hAnsi="Book Antiqua" w:cs="Arial"/>
        </w:rPr>
      </w:pPr>
    </w:p>
    <w:p w14:paraId="2929D59C" w14:textId="77777777" w:rsidR="001C250D" w:rsidRDefault="002C54B2" w:rsidP="00E503F0">
      <w:pPr>
        <w:spacing w:after="0" w:line="240" w:lineRule="auto"/>
        <w:ind w:left="567"/>
        <w:rPr>
          <w:rFonts w:ascii="Book Antiqua" w:hAnsi="Book Antiqua" w:cs="Arial"/>
        </w:rPr>
      </w:pPr>
      <w:r>
        <w:rPr>
          <w:noProof/>
          <w:lang w:eastAsia="en-AU"/>
        </w:rPr>
        <w:drawing>
          <wp:inline distT="0" distB="0" distL="0" distR="0" wp14:anchorId="56D8EBAF" wp14:editId="5AD689DD">
            <wp:extent cx="5943600" cy="5400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5400675"/>
                    </a:xfrm>
                    <a:prstGeom prst="rect">
                      <a:avLst/>
                    </a:prstGeom>
                  </pic:spPr>
                </pic:pic>
              </a:graphicData>
            </a:graphic>
          </wp:inline>
        </w:drawing>
      </w:r>
    </w:p>
    <w:p w14:paraId="44F47EE3" w14:textId="77777777" w:rsidR="002724C3" w:rsidRDefault="002724C3">
      <w:pPr>
        <w:rPr>
          <w:rFonts w:ascii="Book Antiqua" w:hAnsi="Book Antiqua" w:cs="Arial"/>
          <w:i/>
        </w:rPr>
      </w:pPr>
      <w:r>
        <w:rPr>
          <w:rFonts w:ascii="Book Antiqua" w:hAnsi="Book Antiqua" w:cs="Arial"/>
          <w:i/>
        </w:rPr>
        <w:br w:type="page"/>
      </w:r>
    </w:p>
    <w:p w14:paraId="72B4B3A9" w14:textId="77777777" w:rsidR="00702170" w:rsidRDefault="00702170" w:rsidP="002724C3">
      <w:pPr>
        <w:spacing w:after="0" w:line="240" w:lineRule="auto"/>
        <w:ind w:left="567"/>
        <w:rPr>
          <w:rFonts w:ascii="Book Antiqua" w:hAnsi="Book Antiqua" w:cs="Arial"/>
          <w:i/>
        </w:rPr>
      </w:pPr>
      <w:r w:rsidRPr="002724C3">
        <w:rPr>
          <w:rFonts w:ascii="Book Antiqua" w:hAnsi="Book Antiqua" w:cs="Arial"/>
          <w:i/>
        </w:rPr>
        <w:lastRenderedPageBreak/>
        <w:t>Figure 2 Site Plan</w:t>
      </w:r>
      <w:r w:rsidR="00224F64">
        <w:rPr>
          <w:rFonts w:ascii="Book Antiqua" w:hAnsi="Book Antiqua" w:cs="Arial"/>
          <w:i/>
        </w:rPr>
        <w:t>s</w:t>
      </w:r>
    </w:p>
    <w:p w14:paraId="195D5B80" w14:textId="77777777" w:rsidR="00F728E4" w:rsidRDefault="00F728E4" w:rsidP="002724C3">
      <w:pPr>
        <w:spacing w:after="0" w:line="240" w:lineRule="auto"/>
        <w:ind w:left="567"/>
        <w:rPr>
          <w:rFonts w:ascii="Book Antiqua" w:hAnsi="Book Antiqua" w:cs="Arial"/>
          <w:i/>
        </w:rPr>
      </w:pPr>
    </w:p>
    <w:p w14:paraId="2D8BEFC7" w14:textId="77777777" w:rsidR="007A496E" w:rsidRDefault="002C54B2" w:rsidP="002724C3">
      <w:pPr>
        <w:spacing w:after="0" w:line="240" w:lineRule="auto"/>
        <w:ind w:left="567"/>
        <w:rPr>
          <w:rFonts w:ascii="Book Antiqua" w:hAnsi="Book Antiqua" w:cs="Arial"/>
          <w:i/>
        </w:rPr>
      </w:pPr>
      <w:r>
        <w:rPr>
          <w:noProof/>
          <w:lang w:eastAsia="en-AU"/>
        </w:rPr>
        <w:drawing>
          <wp:inline distT="0" distB="0" distL="0" distR="0" wp14:anchorId="1B1820E7" wp14:editId="07B30EB2">
            <wp:extent cx="5943600" cy="43599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359910"/>
                    </a:xfrm>
                    <a:prstGeom prst="rect">
                      <a:avLst/>
                    </a:prstGeom>
                  </pic:spPr>
                </pic:pic>
              </a:graphicData>
            </a:graphic>
          </wp:inline>
        </w:drawing>
      </w:r>
    </w:p>
    <w:p w14:paraId="6C7A7A8F" w14:textId="77777777" w:rsidR="00224F64" w:rsidRDefault="00224F64" w:rsidP="002724C3">
      <w:pPr>
        <w:spacing w:after="0" w:line="240" w:lineRule="auto"/>
        <w:ind w:left="567"/>
        <w:rPr>
          <w:rFonts w:ascii="Book Antiqua" w:hAnsi="Book Antiqua" w:cs="Arial"/>
          <w:i/>
        </w:rPr>
      </w:pPr>
    </w:p>
    <w:p w14:paraId="31BCB4EA" w14:textId="77777777" w:rsidR="007A496E" w:rsidRDefault="00224F64" w:rsidP="002724C3">
      <w:pPr>
        <w:spacing w:after="0" w:line="240" w:lineRule="auto"/>
        <w:ind w:left="567"/>
        <w:rPr>
          <w:rFonts w:ascii="Book Antiqua" w:hAnsi="Book Antiqua" w:cs="Arial"/>
          <w:i/>
        </w:rPr>
      </w:pPr>
      <w:r>
        <w:rPr>
          <w:noProof/>
          <w:lang w:eastAsia="en-AU"/>
        </w:rPr>
        <w:drawing>
          <wp:inline distT="0" distB="0" distL="0" distR="0" wp14:anchorId="736C5749" wp14:editId="1E5D6F7A">
            <wp:extent cx="5947257" cy="42764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53249" cy="4280725"/>
                    </a:xfrm>
                    <a:prstGeom prst="rect">
                      <a:avLst/>
                    </a:prstGeom>
                  </pic:spPr>
                </pic:pic>
              </a:graphicData>
            </a:graphic>
          </wp:inline>
        </w:drawing>
      </w:r>
    </w:p>
    <w:p w14:paraId="2F753D51" w14:textId="77777777" w:rsidR="007A496E" w:rsidRPr="002724C3" w:rsidRDefault="007A496E" w:rsidP="002724C3">
      <w:pPr>
        <w:spacing w:after="0" w:line="240" w:lineRule="auto"/>
        <w:ind w:left="567"/>
        <w:rPr>
          <w:rFonts w:ascii="Book Antiqua" w:hAnsi="Book Antiqua" w:cs="Arial"/>
          <w:i/>
        </w:rPr>
      </w:pPr>
    </w:p>
    <w:p w14:paraId="3FBE0AC4" w14:textId="77777777" w:rsidR="005D7C6A" w:rsidRPr="0086419A" w:rsidRDefault="005D7C6A" w:rsidP="00E503F0">
      <w:pPr>
        <w:spacing w:after="0" w:line="240" w:lineRule="auto"/>
        <w:ind w:left="567"/>
        <w:rPr>
          <w:rFonts w:ascii="Book Antiqua" w:hAnsi="Book Antiqua" w:cs="Arial"/>
        </w:rPr>
      </w:pPr>
    </w:p>
    <w:p w14:paraId="78AFDFD6" w14:textId="77777777" w:rsidR="002724C3" w:rsidRPr="002724C3" w:rsidRDefault="00CF25EE" w:rsidP="00C263BB">
      <w:pPr>
        <w:pStyle w:val="ListParagraph"/>
        <w:numPr>
          <w:ilvl w:val="0"/>
          <w:numId w:val="4"/>
        </w:numPr>
        <w:spacing w:after="120" w:line="240" w:lineRule="auto"/>
        <w:ind w:left="567" w:hanging="567"/>
        <w:contextualSpacing w:val="0"/>
        <w:rPr>
          <w:rFonts w:ascii="Arial" w:hAnsi="Arial" w:cs="Arial"/>
          <w:b/>
          <w:sz w:val="24"/>
          <w:szCs w:val="24"/>
        </w:rPr>
      </w:pPr>
      <w:r w:rsidRPr="002724C3">
        <w:rPr>
          <w:rFonts w:ascii="Arial" w:hAnsi="Arial" w:cs="Arial"/>
          <w:b/>
          <w:sz w:val="24"/>
          <w:szCs w:val="24"/>
        </w:rPr>
        <w:t>Statutory Development Assessment Framework</w:t>
      </w:r>
    </w:p>
    <w:p w14:paraId="0E2AFE65" w14:textId="77777777" w:rsidR="00CF25EE" w:rsidRPr="009E4AAF" w:rsidRDefault="00CF25EE" w:rsidP="002724C3">
      <w:pPr>
        <w:pStyle w:val="Heading3"/>
        <w:numPr>
          <w:ilvl w:val="1"/>
          <w:numId w:val="1"/>
        </w:numPr>
        <w:ind w:left="1134" w:hanging="567"/>
        <w:rPr>
          <w:rFonts w:ascii="Arial" w:hAnsi="Arial"/>
        </w:rPr>
      </w:pPr>
      <w:r w:rsidRPr="009E4AAF">
        <w:rPr>
          <w:rFonts w:ascii="Arial" w:hAnsi="Arial"/>
        </w:rPr>
        <w:t>Permissibility</w:t>
      </w:r>
    </w:p>
    <w:p w14:paraId="226E20AA" w14:textId="77777777" w:rsidR="004C72B8" w:rsidRDefault="00392BAE" w:rsidP="004C72B8">
      <w:pPr>
        <w:pStyle w:val="ListParagraph"/>
        <w:spacing w:after="0" w:line="240" w:lineRule="auto"/>
        <w:ind w:left="1134"/>
        <w:contextualSpacing w:val="0"/>
        <w:jc w:val="both"/>
        <w:rPr>
          <w:rFonts w:ascii="Arial" w:hAnsi="Arial" w:cs="Arial"/>
          <w:b/>
          <w:sz w:val="24"/>
          <w:szCs w:val="24"/>
        </w:rPr>
      </w:pPr>
      <w:r w:rsidRPr="009E4AAF">
        <w:rPr>
          <w:rFonts w:ascii="Arial" w:hAnsi="Arial" w:cs="Arial"/>
          <w:b/>
          <w:sz w:val="24"/>
          <w:szCs w:val="24"/>
        </w:rPr>
        <w:t>Regionally</w:t>
      </w:r>
      <w:r w:rsidR="00CF25EE" w:rsidRPr="009E4AAF">
        <w:rPr>
          <w:rFonts w:ascii="Arial" w:hAnsi="Arial" w:cs="Arial"/>
          <w:b/>
          <w:sz w:val="24"/>
          <w:szCs w:val="24"/>
        </w:rPr>
        <w:t xml:space="preserve"> Significant</w:t>
      </w:r>
      <w:r w:rsidR="000113C0" w:rsidRPr="009E4AAF">
        <w:rPr>
          <w:rFonts w:ascii="Arial" w:hAnsi="Arial" w:cs="Arial"/>
          <w:b/>
          <w:sz w:val="24"/>
          <w:szCs w:val="24"/>
        </w:rPr>
        <w:t xml:space="preserve"> development</w:t>
      </w:r>
    </w:p>
    <w:p w14:paraId="75E7E788" w14:textId="77777777" w:rsidR="004C72B8" w:rsidRPr="004C72B8" w:rsidRDefault="004C72B8" w:rsidP="004C72B8">
      <w:pPr>
        <w:pStyle w:val="ListParagraph"/>
        <w:spacing w:after="0" w:line="240" w:lineRule="auto"/>
        <w:ind w:left="1134"/>
        <w:contextualSpacing w:val="0"/>
        <w:jc w:val="both"/>
        <w:rPr>
          <w:rFonts w:ascii="Arial" w:hAnsi="Arial" w:cs="Arial"/>
          <w:b/>
          <w:sz w:val="24"/>
          <w:szCs w:val="24"/>
        </w:rPr>
      </w:pPr>
    </w:p>
    <w:p w14:paraId="5CAA3B13" w14:textId="77777777" w:rsidR="00CF25EE" w:rsidRDefault="001C250D" w:rsidP="002724C3">
      <w:pPr>
        <w:pStyle w:val="ListParagraph"/>
        <w:spacing w:after="0" w:line="240" w:lineRule="auto"/>
        <w:ind w:left="1134"/>
        <w:jc w:val="both"/>
        <w:rPr>
          <w:rFonts w:ascii="Book Antiqua" w:hAnsi="Book Antiqua" w:cs="Arial"/>
        </w:rPr>
      </w:pPr>
      <w:r>
        <w:rPr>
          <w:rFonts w:ascii="Book Antiqua" w:hAnsi="Book Antiqua" w:cs="Arial"/>
        </w:rPr>
        <w:t>T</w:t>
      </w:r>
      <w:r w:rsidR="00CF25EE" w:rsidRPr="0086419A">
        <w:rPr>
          <w:rFonts w:ascii="Book Antiqua" w:hAnsi="Book Antiqua" w:cs="Arial"/>
        </w:rPr>
        <w:t xml:space="preserve">he site is zoned </w:t>
      </w:r>
      <w:r w:rsidR="00955128">
        <w:rPr>
          <w:rFonts w:ascii="Book Antiqua" w:hAnsi="Book Antiqua" w:cs="Arial"/>
        </w:rPr>
        <w:t>RU1 - Primary Production</w:t>
      </w:r>
      <w:r w:rsidR="00CF25EE" w:rsidRPr="0086419A">
        <w:rPr>
          <w:rFonts w:ascii="Book Antiqua" w:hAnsi="Book Antiqua" w:cs="Arial"/>
          <w:b/>
        </w:rPr>
        <w:t xml:space="preserve"> </w:t>
      </w:r>
      <w:r w:rsidR="00CF25EE" w:rsidRPr="0086419A">
        <w:rPr>
          <w:rFonts w:ascii="Book Antiqua" w:hAnsi="Book Antiqua" w:cs="Arial"/>
        </w:rPr>
        <w:t>under Moree Plains Local Environmental Plan 2011 (</w:t>
      </w:r>
      <w:r w:rsidR="00CF25EE" w:rsidRPr="0086419A">
        <w:rPr>
          <w:rFonts w:ascii="Book Antiqua" w:hAnsi="Book Antiqua" w:cs="Arial"/>
          <w:b/>
        </w:rPr>
        <w:t>LEP</w:t>
      </w:r>
      <w:r w:rsidR="00CF25EE" w:rsidRPr="0086419A">
        <w:rPr>
          <w:rFonts w:ascii="Book Antiqua" w:hAnsi="Book Antiqua" w:cs="Arial"/>
        </w:rPr>
        <w:t>)</w:t>
      </w:r>
      <w:r w:rsidRPr="001C250D">
        <w:rPr>
          <w:rFonts w:ascii="Book Antiqua" w:hAnsi="Book Antiqua" w:cs="Arial"/>
        </w:rPr>
        <w:t xml:space="preserve"> </w:t>
      </w:r>
      <w:r>
        <w:rPr>
          <w:rFonts w:ascii="Book Antiqua" w:hAnsi="Book Antiqua" w:cs="Arial"/>
        </w:rPr>
        <w:t>a</w:t>
      </w:r>
      <w:r w:rsidRPr="001C250D">
        <w:rPr>
          <w:rFonts w:ascii="Book Antiqua" w:hAnsi="Book Antiqua" w:cs="Arial"/>
        </w:rPr>
        <w:t xml:space="preserve">s </w:t>
      </w:r>
      <w:r>
        <w:rPr>
          <w:rFonts w:ascii="Book Antiqua" w:hAnsi="Book Antiqua" w:cs="Arial"/>
        </w:rPr>
        <w:t>shown</w:t>
      </w:r>
      <w:r w:rsidRPr="001C250D">
        <w:rPr>
          <w:rFonts w:ascii="Book Antiqua" w:hAnsi="Book Antiqua" w:cs="Arial"/>
        </w:rPr>
        <w:t xml:space="preserve"> in the figure below</w:t>
      </w:r>
      <w:r w:rsidR="00CF25EE" w:rsidRPr="0086419A">
        <w:rPr>
          <w:rFonts w:ascii="Book Antiqua" w:hAnsi="Book Antiqua" w:cs="Arial"/>
        </w:rPr>
        <w:t xml:space="preserve">. </w:t>
      </w:r>
      <w:r w:rsidR="00CA6DE7">
        <w:rPr>
          <w:rFonts w:ascii="Book Antiqua" w:hAnsi="Book Antiqua" w:cs="Arial"/>
        </w:rPr>
        <w:t>The development proposal is defined as an ‘extractive industry’ and is</w:t>
      </w:r>
      <w:r w:rsidR="00B657ED" w:rsidRPr="006A027A">
        <w:rPr>
          <w:rFonts w:ascii="Book Antiqua" w:hAnsi="Book Antiqua" w:cs="Arial"/>
        </w:rPr>
        <w:t xml:space="preserve"> </w:t>
      </w:r>
      <w:r w:rsidR="00CF25EE" w:rsidRPr="006A027A">
        <w:rPr>
          <w:rFonts w:ascii="Book Antiqua" w:hAnsi="Book Antiqua" w:cs="Arial"/>
        </w:rPr>
        <w:t xml:space="preserve">permissible </w:t>
      </w:r>
      <w:r w:rsidR="00B657ED" w:rsidRPr="006A027A">
        <w:rPr>
          <w:rFonts w:ascii="Book Antiqua" w:hAnsi="Book Antiqua" w:cs="Arial"/>
        </w:rPr>
        <w:t>under</w:t>
      </w:r>
      <w:r w:rsidR="00CF25EE" w:rsidRPr="006A027A">
        <w:rPr>
          <w:rFonts w:ascii="Book Antiqua" w:hAnsi="Book Antiqua" w:cs="Arial"/>
        </w:rPr>
        <w:t xml:space="preserve"> the LEP Land Use Table</w:t>
      </w:r>
      <w:r w:rsidR="00CA6DE7">
        <w:rPr>
          <w:rFonts w:ascii="Book Antiqua" w:hAnsi="Book Antiqua" w:cs="Arial"/>
        </w:rPr>
        <w:t xml:space="preserve">. </w:t>
      </w:r>
      <w:r w:rsidR="00B657ED" w:rsidRPr="006A027A">
        <w:rPr>
          <w:rFonts w:ascii="Book Antiqua" w:hAnsi="Book Antiqua" w:cs="Arial"/>
        </w:rPr>
        <w:t xml:space="preserve"> </w:t>
      </w:r>
    </w:p>
    <w:p w14:paraId="09A92CAF" w14:textId="77777777" w:rsidR="00244BC8" w:rsidRPr="002724C3" w:rsidRDefault="00244BC8" w:rsidP="00E503F0">
      <w:pPr>
        <w:pStyle w:val="ListParagraph"/>
        <w:spacing w:after="0" w:line="240" w:lineRule="auto"/>
        <w:ind w:left="1276"/>
        <w:jc w:val="both"/>
        <w:rPr>
          <w:rFonts w:ascii="Book Antiqua" w:hAnsi="Book Antiqua" w:cs="Arial"/>
          <w:sz w:val="20"/>
        </w:rPr>
      </w:pPr>
    </w:p>
    <w:p w14:paraId="3A23F4D0" w14:textId="77777777" w:rsidR="00CF25EE" w:rsidRDefault="00CF25EE" w:rsidP="00792ED4">
      <w:pPr>
        <w:pStyle w:val="ListParagraph"/>
        <w:spacing w:after="0" w:line="240" w:lineRule="auto"/>
        <w:ind w:left="1134"/>
      </w:pPr>
      <w:r>
        <w:rPr>
          <w:noProof/>
          <w:lang w:eastAsia="en-AU"/>
        </w:rPr>
        <mc:AlternateContent>
          <mc:Choice Requires="wps">
            <w:drawing>
              <wp:inline distT="0" distB="0" distL="0" distR="0" wp14:anchorId="018A5ACA" wp14:editId="33C9A517">
                <wp:extent cx="5943600" cy="413385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33850"/>
                        </a:xfrm>
                        <a:prstGeom prst="rect">
                          <a:avLst/>
                        </a:prstGeom>
                        <a:solidFill>
                          <a:srgbClr val="FFFFFF"/>
                        </a:solidFill>
                        <a:ln w="9525">
                          <a:solidFill>
                            <a:srgbClr val="000000"/>
                          </a:solidFill>
                          <a:miter lim="800000"/>
                          <a:headEnd/>
                          <a:tailEnd/>
                        </a:ln>
                      </wps:spPr>
                      <wps:txbx>
                        <w:txbxContent>
                          <w:p w14:paraId="7EFD195E" w14:textId="77777777" w:rsidR="00565BA6" w:rsidRPr="002724C3" w:rsidRDefault="00565BA6" w:rsidP="002724C3">
                            <w:pPr>
                              <w:spacing w:after="0" w:line="240" w:lineRule="auto"/>
                              <w:rPr>
                                <w:rFonts w:ascii="Book Antiqua" w:hAnsi="Book Antiqua" w:cs="Arial"/>
                                <w:i/>
                              </w:rPr>
                            </w:pPr>
                            <w:r w:rsidRPr="002724C3">
                              <w:rPr>
                                <w:rFonts w:ascii="Book Antiqua" w:hAnsi="Book Antiqua" w:cs="Arial"/>
                                <w:i/>
                              </w:rPr>
                              <w:t>Figure 3 Land Use Zoning map RU1 Primary Production</w:t>
                            </w:r>
                          </w:p>
                          <w:p w14:paraId="4EC32A3A" w14:textId="77777777" w:rsidR="00565BA6" w:rsidRDefault="00565BA6" w:rsidP="00E503F0">
                            <w:pPr>
                              <w:spacing w:after="0" w:line="240" w:lineRule="auto"/>
                            </w:pPr>
                            <w:r>
                              <w:rPr>
                                <w:noProof/>
                                <w:lang w:eastAsia="en-AU"/>
                              </w:rPr>
                              <w:drawing>
                                <wp:inline distT="0" distB="0" distL="0" distR="0" wp14:anchorId="3B685FF1" wp14:editId="2E358122">
                                  <wp:extent cx="5751830" cy="3865893"/>
                                  <wp:effectExtent l="0" t="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51830" cy="3865893"/>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018A5ACA" id="_x0000_t202" coordsize="21600,21600" o:spt="202" path="m,l,21600r21600,l21600,xe">
                <v:stroke joinstyle="miter"/>
                <v:path gradientshapeok="t" o:connecttype="rect"/>
              </v:shapetype>
              <v:shape id="Text Box 2" o:spid="_x0000_s1026" type="#_x0000_t202" style="width:468pt;height: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">
                <v:textbox>
                  <w:txbxContent>
                    <w:p w14:paraId="7EFD195E" w14:textId="77777777" w:rsidR="00565BA6" w:rsidRPr="002724C3" w:rsidRDefault="00565BA6" w:rsidP="002724C3">
                      <w:pPr>
                        <w:spacing w:after="0" w:line="240" w:lineRule="auto"/>
                        <w:rPr>
                          <w:rFonts w:ascii="Book Antiqua" w:hAnsi="Book Antiqua" w:cs="Arial"/>
                          <w:i/>
                        </w:rPr>
                      </w:pPr>
                      <w:r w:rsidRPr="002724C3">
                        <w:rPr>
                          <w:rFonts w:ascii="Book Antiqua" w:hAnsi="Book Antiqua" w:cs="Arial"/>
                          <w:i/>
                        </w:rPr>
                        <w:t>Figure 3 Land Use Zoning map RU1 Primary Production</w:t>
                      </w:r>
                    </w:p>
                    <w:p w14:paraId="4EC32A3A" w14:textId="77777777" w:rsidR="00565BA6" w:rsidRDefault="00565BA6" w:rsidP="00E503F0">
                      <w:pPr>
                        <w:spacing w:after="0" w:line="240" w:lineRule="auto"/>
                      </w:pPr>
                      <w:r>
                        <w:rPr>
                          <w:noProof/>
                          <w:lang w:eastAsia="en-AU"/>
                        </w:rPr>
                        <w:drawing>
                          <wp:inline distT="0" distB="0" distL="0" distR="0" wp14:anchorId="3B685FF1" wp14:editId="2E358122">
                            <wp:extent cx="5751830" cy="3865893"/>
                            <wp:effectExtent l="0" t="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51830" cy="3865893"/>
                                    </a:xfrm>
                                    <a:prstGeom prst="rect">
                                      <a:avLst/>
                                    </a:prstGeom>
                                  </pic:spPr>
                                </pic:pic>
                              </a:graphicData>
                            </a:graphic>
                          </wp:inline>
                        </w:drawing>
                      </w:r>
                    </w:p>
                  </w:txbxContent>
                </v:textbox>
                <w10:anchorlock/>
              </v:shape>
            </w:pict>
          </mc:Fallback>
        </mc:AlternateContent>
      </w:r>
    </w:p>
    <w:p w14:paraId="1073B518" w14:textId="77777777" w:rsidR="00DD292E" w:rsidRDefault="00DD292E" w:rsidP="00CA6DE7">
      <w:pPr>
        <w:spacing w:after="0" w:line="240" w:lineRule="auto"/>
      </w:pPr>
    </w:p>
    <w:p w14:paraId="41F711EA" w14:textId="77777777" w:rsidR="00BD59FD" w:rsidRDefault="00BD59FD" w:rsidP="00792ED4">
      <w:pPr>
        <w:pStyle w:val="ListParagraph"/>
        <w:spacing w:after="0" w:line="240" w:lineRule="auto"/>
        <w:ind w:left="1134"/>
      </w:pPr>
    </w:p>
    <w:p w14:paraId="3E7720B0" w14:textId="77777777" w:rsidR="00CF25EE" w:rsidRPr="009E4AAF" w:rsidRDefault="00CF25EE" w:rsidP="002724C3">
      <w:pPr>
        <w:pStyle w:val="Heading3"/>
        <w:numPr>
          <w:ilvl w:val="1"/>
          <w:numId w:val="1"/>
        </w:numPr>
        <w:ind w:left="1134" w:hanging="567"/>
        <w:rPr>
          <w:rFonts w:ascii="Arial" w:hAnsi="Arial"/>
        </w:rPr>
      </w:pPr>
      <w:r w:rsidRPr="009E4AAF">
        <w:rPr>
          <w:rFonts w:ascii="Arial" w:hAnsi="Arial"/>
        </w:rPr>
        <w:t>Public Participation</w:t>
      </w:r>
    </w:p>
    <w:p w14:paraId="7B2DE23D" w14:textId="77777777" w:rsidR="00CF25EE" w:rsidRPr="006750AC" w:rsidRDefault="00FE6A64" w:rsidP="002724C3">
      <w:pPr>
        <w:pStyle w:val="ListParagraph"/>
        <w:spacing w:after="0" w:line="240" w:lineRule="auto"/>
        <w:ind w:left="1134"/>
        <w:jc w:val="both"/>
        <w:rPr>
          <w:rFonts w:ascii="Book Antiqua" w:hAnsi="Book Antiqua" w:cs="Arial"/>
        </w:rPr>
      </w:pPr>
      <w:r>
        <w:rPr>
          <w:rFonts w:ascii="Book Antiqua" w:hAnsi="Book Antiqua" w:cs="Arial"/>
        </w:rPr>
        <w:t>T</w:t>
      </w:r>
      <w:r w:rsidR="00CF25EE" w:rsidRPr="006750AC">
        <w:rPr>
          <w:rFonts w:ascii="Book Antiqua" w:hAnsi="Book Antiqua" w:cs="Arial"/>
        </w:rPr>
        <w:t>he development application (</w:t>
      </w:r>
      <w:r w:rsidR="00CF25EE" w:rsidRPr="006750AC">
        <w:rPr>
          <w:rFonts w:ascii="Book Antiqua" w:hAnsi="Book Antiqua" w:cs="Arial"/>
          <w:b/>
        </w:rPr>
        <w:t>DA</w:t>
      </w:r>
      <w:r w:rsidR="00CF25EE" w:rsidRPr="006750AC">
        <w:rPr>
          <w:rFonts w:ascii="Book Antiqua" w:hAnsi="Book Antiqua" w:cs="Arial"/>
        </w:rPr>
        <w:t xml:space="preserve">) was </w:t>
      </w:r>
      <w:r w:rsidR="00CF25EE" w:rsidRPr="00244BC8">
        <w:rPr>
          <w:rFonts w:ascii="Book Antiqua" w:hAnsi="Book Antiqua" w:cs="Arial"/>
        </w:rPr>
        <w:t>publicly notified as required by the provisions of the Moree Plains Development Control Plan</w:t>
      </w:r>
      <w:r>
        <w:rPr>
          <w:rFonts w:ascii="Book Antiqua" w:hAnsi="Book Antiqua" w:cs="Arial"/>
        </w:rPr>
        <w:t xml:space="preserve"> 2013</w:t>
      </w:r>
      <w:r w:rsidR="00CF25EE" w:rsidRPr="00244BC8">
        <w:rPr>
          <w:rFonts w:ascii="Book Antiqua" w:hAnsi="Book Antiqua" w:cs="Arial"/>
        </w:rPr>
        <w:t xml:space="preserve"> (</w:t>
      </w:r>
      <w:r w:rsidR="00CF25EE" w:rsidRPr="00244BC8">
        <w:rPr>
          <w:rFonts w:ascii="Book Antiqua" w:hAnsi="Book Antiqua" w:cs="Arial"/>
          <w:b/>
        </w:rPr>
        <w:t>DCP</w:t>
      </w:r>
      <w:r w:rsidR="00CF25EE" w:rsidRPr="00244BC8">
        <w:rPr>
          <w:rFonts w:ascii="Book Antiqua" w:hAnsi="Book Antiqua" w:cs="Arial"/>
        </w:rPr>
        <w:t>).</w:t>
      </w:r>
    </w:p>
    <w:p w14:paraId="2A4D4A5A" w14:textId="77777777" w:rsidR="00CF25EE" w:rsidRPr="006750AC" w:rsidRDefault="00CF25EE" w:rsidP="00E503F0">
      <w:pPr>
        <w:pStyle w:val="ListParagraph"/>
        <w:spacing w:after="0" w:line="240" w:lineRule="auto"/>
        <w:ind w:left="1276"/>
        <w:jc w:val="both"/>
        <w:rPr>
          <w:rFonts w:ascii="Book Antiqua" w:hAnsi="Book Antiqua" w:cs="Arial"/>
        </w:rPr>
      </w:pPr>
    </w:p>
    <w:p w14:paraId="722A32D6" w14:textId="77777777" w:rsidR="00CF25EE" w:rsidRDefault="00CF25EE" w:rsidP="002724C3">
      <w:pPr>
        <w:pStyle w:val="ListParagraph"/>
        <w:spacing w:after="0" w:line="240" w:lineRule="auto"/>
        <w:ind w:left="1134"/>
        <w:jc w:val="both"/>
        <w:rPr>
          <w:rFonts w:ascii="Book Antiqua" w:hAnsi="Book Antiqua" w:cs="Arial"/>
        </w:rPr>
      </w:pPr>
      <w:r w:rsidRPr="006750AC">
        <w:rPr>
          <w:rFonts w:ascii="Book Antiqua" w:hAnsi="Book Antiqua" w:cs="Arial"/>
        </w:rPr>
        <w:t xml:space="preserve">The DA was publicly notified </w:t>
      </w:r>
      <w:r w:rsidR="00CA6DE7">
        <w:rPr>
          <w:rFonts w:ascii="Book Antiqua" w:hAnsi="Book Antiqua" w:cs="Arial"/>
        </w:rPr>
        <w:t>and exhibited for a period of 28</w:t>
      </w:r>
      <w:r w:rsidRPr="006750AC">
        <w:rPr>
          <w:rFonts w:ascii="Book Antiqua" w:hAnsi="Book Antiqua" w:cs="Arial"/>
        </w:rPr>
        <w:t xml:space="preserve"> days commencing </w:t>
      </w:r>
      <w:r w:rsidR="00CA6DE7">
        <w:rPr>
          <w:rFonts w:ascii="Book Antiqua" w:hAnsi="Book Antiqua" w:cs="Arial"/>
        </w:rPr>
        <w:t>4 August 2016</w:t>
      </w:r>
      <w:r w:rsidRPr="006750AC">
        <w:rPr>
          <w:rFonts w:ascii="Book Antiqua" w:hAnsi="Book Antiqua"/>
          <w:b/>
        </w:rPr>
        <w:t xml:space="preserve"> </w:t>
      </w:r>
      <w:r w:rsidRPr="006750AC">
        <w:rPr>
          <w:rFonts w:ascii="Book Antiqua" w:hAnsi="Book Antiqua" w:cs="Arial"/>
        </w:rPr>
        <w:t xml:space="preserve">and closing </w:t>
      </w:r>
      <w:r w:rsidR="00CA6DE7">
        <w:rPr>
          <w:rFonts w:ascii="Book Antiqua" w:hAnsi="Book Antiqua" w:cs="Arial"/>
        </w:rPr>
        <w:t>5 September 2016</w:t>
      </w:r>
      <w:r w:rsidRPr="006750AC">
        <w:rPr>
          <w:rFonts w:ascii="Book Antiqua" w:hAnsi="Book Antiqua" w:cs="Arial"/>
        </w:rPr>
        <w:t>.</w:t>
      </w:r>
      <w:r w:rsidRPr="006750AC">
        <w:rPr>
          <w:rFonts w:ascii="Book Antiqua" w:hAnsi="Book Antiqua"/>
          <w:b/>
        </w:rPr>
        <w:t xml:space="preserve"> </w:t>
      </w:r>
      <w:r w:rsidRPr="006750AC">
        <w:rPr>
          <w:rFonts w:ascii="Book Antiqua" w:hAnsi="Book Antiqua" w:cs="Arial"/>
        </w:rPr>
        <w:t xml:space="preserve">The notification included letters to property owners/occupiers if, in the opinion of the </w:t>
      </w:r>
      <w:r w:rsidR="00BF3AD2">
        <w:rPr>
          <w:rFonts w:ascii="Book Antiqua" w:hAnsi="Book Antiqua" w:cs="Arial"/>
        </w:rPr>
        <w:t xml:space="preserve">Council’s </w:t>
      </w:r>
      <w:r w:rsidRPr="006750AC">
        <w:rPr>
          <w:rFonts w:ascii="Book Antiqua" w:hAnsi="Book Antiqua" w:cs="Arial"/>
        </w:rPr>
        <w:t>Planning and Development Department, the enjoyment of land adjoining the development may be detrimentally affected by the proposed development. Those properties that were notified are</w:t>
      </w:r>
      <w:r w:rsidR="002724C3">
        <w:rPr>
          <w:rFonts w:ascii="Book Antiqua" w:hAnsi="Book Antiqua" w:cs="Arial"/>
        </w:rPr>
        <w:t xml:space="preserve"> </w:t>
      </w:r>
      <w:r w:rsidR="002724C3" w:rsidRPr="00F85F93">
        <w:rPr>
          <w:rFonts w:ascii="Book Antiqua" w:hAnsi="Book Antiqua" w:cs="Arial"/>
        </w:rPr>
        <w:t>indicated in the figure below.</w:t>
      </w:r>
    </w:p>
    <w:p w14:paraId="57ED3B45" w14:textId="77777777" w:rsidR="002724C3" w:rsidRPr="006750AC" w:rsidRDefault="002724C3" w:rsidP="002724C3">
      <w:pPr>
        <w:pStyle w:val="ListParagraph"/>
        <w:spacing w:after="0" w:line="240" w:lineRule="auto"/>
        <w:ind w:left="1134"/>
        <w:jc w:val="both"/>
        <w:rPr>
          <w:rFonts w:ascii="Book Antiqua" w:hAnsi="Book Antiqua" w:cs="Arial"/>
        </w:rPr>
      </w:pPr>
    </w:p>
    <w:p w14:paraId="4307A5E6" w14:textId="77777777" w:rsidR="00CF25EE" w:rsidRPr="006750AC" w:rsidRDefault="00CF25EE" w:rsidP="00792ED4">
      <w:pPr>
        <w:spacing w:after="0" w:line="240" w:lineRule="auto"/>
        <w:ind w:left="1134"/>
        <w:rPr>
          <w:rFonts w:ascii="Book Antiqua" w:hAnsi="Book Antiqua"/>
        </w:rPr>
      </w:pPr>
      <w:r w:rsidRPr="006750AC">
        <w:rPr>
          <w:rFonts w:ascii="Book Antiqua" w:hAnsi="Book Antiqua"/>
          <w:noProof/>
          <w:lang w:eastAsia="en-AU"/>
        </w:rPr>
        <w:lastRenderedPageBreak/>
        <mc:AlternateContent>
          <mc:Choice Requires="wps">
            <w:drawing>
              <wp:inline distT="0" distB="0" distL="0" distR="0" wp14:anchorId="59CF358D" wp14:editId="7D465186">
                <wp:extent cx="5934075" cy="3902149"/>
                <wp:effectExtent l="0" t="0" r="28575" b="222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902149"/>
                        </a:xfrm>
                        <a:prstGeom prst="rect">
                          <a:avLst/>
                        </a:prstGeom>
                        <a:solidFill>
                          <a:srgbClr val="FFFFFF"/>
                        </a:solidFill>
                        <a:ln w="9525">
                          <a:solidFill>
                            <a:srgbClr val="000000"/>
                          </a:solidFill>
                          <a:miter lim="800000"/>
                          <a:headEnd/>
                          <a:tailEnd/>
                        </a:ln>
                      </wps:spPr>
                      <wps:txbx>
                        <w:txbxContent>
                          <w:p w14:paraId="6818D42D" w14:textId="77777777" w:rsidR="00565BA6" w:rsidRPr="00AD7696" w:rsidRDefault="00565BA6" w:rsidP="00E503F0">
                            <w:pPr>
                              <w:spacing w:after="0" w:line="240" w:lineRule="auto"/>
                              <w:rPr>
                                <w:rFonts w:ascii="Book Antiqua" w:hAnsi="Book Antiqua" w:cs="Arial"/>
                                <w:i/>
                                <w:sz w:val="18"/>
                              </w:rPr>
                            </w:pPr>
                            <w:r w:rsidRPr="00BE30E1">
                              <w:rPr>
                                <w:rFonts w:ascii="Book Antiqua" w:hAnsi="Book Antiqua" w:cs="Arial"/>
                                <w:i/>
                              </w:rPr>
                              <w:t>Figure 5 Notification plan</w:t>
                            </w:r>
                            <w:r w:rsidRPr="00BE30E1">
                              <w:rPr>
                                <w:rFonts w:ascii="Arial" w:hAnsi="Arial" w:cs="Arial"/>
                                <w:i/>
                              </w:rPr>
                              <w:t xml:space="preserve"> – </w:t>
                            </w:r>
                            <w:r w:rsidRPr="00BE30E1">
                              <w:rPr>
                                <w:rFonts w:ascii="Book Antiqua" w:hAnsi="Book Antiqua" w:cs="Arial"/>
                                <w:i/>
                              </w:rPr>
                              <w:t>Development site shaded green</w:t>
                            </w:r>
                          </w:p>
                          <w:p w14:paraId="1B90B152" w14:textId="77777777" w:rsidR="00565BA6" w:rsidRDefault="00565BA6" w:rsidP="00E503F0">
                            <w:pPr>
                              <w:spacing w:after="0" w:line="240" w:lineRule="auto"/>
                              <w:rPr>
                                <w:rFonts w:ascii="Arial" w:hAnsi="Arial" w:cs="Arial"/>
                              </w:rPr>
                            </w:pPr>
                          </w:p>
                          <w:p w14:paraId="18EF4AA4" w14:textId="77777777" w:rsidR="00565BA6" w:rsidRPr="00D8329E" w:rsidRDefault="00565BA6" w:rsidP="00E503F0">
                            <w:pPr>
                              <w:spacing w:after="0" w:line="240" w:lineRule="auto"/>
                              <w:rPr>
                                <w:rFonts w:ascii="Arial" w:hAnsi="Arial" w:cs="Arial"/>
                              </w:rPr>
                            </w:pPr>
                            <w:r>
                              <w:rPr>
                                <w:noProof/>
                                <w:lang w:eastAsia="en-AU"/>
                              </w:rPr>
                              <w:drawing>
                                <wp:inline distT="0" distB="0" distL="0" distR="0" wp14:anchorId="55A7D45C" wp14:editId="228AB38D">
                                  <wp:extent cx="4847590" cy="34397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47590" cy="3439795"/>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59CF358D" id="_x0000_s1027" type="#_x0000_t202" style="width:467.25pt;height:3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">
                <v:textbox>
                  <w:txbxContent>
                    <w:p w14:paraId="6818D42D" w14:textId="77777777" w:rsidR="00565BA6" w:rsidRPr="00AD7696" w:rsidRDefault="00565BA6" w:rsidP="00E503F0">
                      <w:pPr>
                        <w:spacing w:after="0" w:line="240" w:lineRule="auto"/>
                        <w:rPr>
                          <w:rFonts w:ascii="Book Antiqua" w:hAnsi="Book Antiqua" w:cs="Arial"/>
                          <w:i/>
                          <w:sz w:val="18"/>
                        </w:rPr>
                      </w:pPr>
                      <w:r w:rsidRPr="00BE30E1">
                        <w:rPr>
                          <w:rFonts w:ascii="Book Antiqua" w:hAnsi="Book Antiqua" w:cs="Arial"/>
                          <w:i/>
                        </w:rPr>
                        <w:t>Figure 5 Notification plan</w:t>
                      </w:r>
                      <w:r w:rsidRPr="00BE30E1">
                        <w:rPr>
                          <w:rFonts w:ascii="Arial" w:hAnsi="Arial" w:cs="Arial"/>
                          <w:i/>
                        </w:rPr>
                        <w:t xml:space="preserve"> – </w:t>
                      </w:r>
                      <w:r w:rsidRPr="00BE30E1">
                        <w:rPr>
                          <w:rFonts w:ascii="Book Antiqua" w:hAnsi="Book Antiqua" w:cs="Arial"/>
                          <w:i/>
                        </w:rPr>
                        <w:t>Development site shaded green</w:t>
                      </w:r>
                    </w:p>
                    <w:p w14:paraId="1B90B152" w14:textId="77777777" w:rsidR="00565BA6" w:rsidRDefault="00565BA6" w:rsidP="00E503F0">
                      <w:pPr>
                        <w:spacing w:after="0" w:line="240" w:lineRule="auto"/>
                        <w:rPr>
                          <w:rFonts w:ascii="Arial" w:hAnsi="Arial" w:cs="Arial"/>
                        </w:rPr>
                      </w:pPr>
                    </w:p>
                    <w:p w14:paraId="18EF4AA4" w14:textId="77777777" w:rsidR="00565BA6" w:rsidRPr="00D8329E" w:rsidRDefault="00565BA6" w:rsidP="00E503F0">
                      <w:pPr>
                        <w:spacing w:after="0" w:line="240" w:lineRule="auto"/>
                        <w:rPr>
                          <w:rFonts w:ascii="Arial" w:hAnsi="Arial" w:cs="Arial"/>
                        </w:rPr>
                      </w:pPr>
                      <w:r>
                        <w:rPr>
                          <w:noProof/>
                          <w:lang w:eastAsia="en-AU"/>
                        </w:rPr>
                        <w:drawing>
                          <wp:inline distT="0" distB="0" distL="0" distR="0" wp14:anchorId="55A7D45C" wp14:editId="228AB38D">
                            <wp:extent cx="4847590" cy="34397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47590" cy="3439795"/>
                                    </a:xfrm>
                                    <a:prstGeom prst="rect">
                                      <a:avLst/>
                                    </a:prstGeom>
                                  </pic:spPr>
                                </pic:pic>
                              </a:graphicData>
                            </a:graphic>
                          </wp:inline>
                        </w:drawing>
                      </w:r>
                    </w:p>
                  </w:txbxContent>
                </v:textbox>
                <w10:anchorlock/>
              </v:shape>
            </w:pict>
          </mc:Fallback>
        </mc:AlternateContent>
      </w:r>
    </w:p>
    <w:p w14:paraId="17744E9C" w14:textId="77777777" w:rsidR="00792ED4" w:rsidRDefault="00792ED4" w:rsidP="00792ED4">
      <w:pPr>
        <w:spacing w:after="0" w:line="240" w:lineRule="auto"/>
        <w:ind w:left="556" w:firstLine="578"/>
        <w:jc w:val="both"/>
        <w:rPr>
          <w:rFonts w:ascii="Book Antiqua" w:hAnsi="Book Antiqua" w:cs="Arial"/>
        </w:rPr>
      </w:pPr>
    </w:p>
    <w:p w14:paraId="63F87948" w14:textId="77777777" w:rsidR="00084F59" w:rsidRPr="00084F59" w:rsidRDefault="00084F59" w:rsidP="00603D0F">
      <w:pPr>
        <w:pStyle w:val="ListParagraph"/>
        <w:spacing w:after="120" w:line="240" w:lineRule="auto"/>
        <w:ind w:left="1134"/>
        <w:contextualSpacing w:val="0"/>
        <w:rPr>
          <w:rFonts w:ascii="Book Antiqua" w:hAnsi="Book Antiqua" w:cs="Arial"/>
        </w:rPr>
      </w:pPr>
      <w:r w:rsidRPr="00084F59">
        <w:rPr>
          <w:rFonts w:ascii="Book Antiqua" w:hAnsi="Book Antiqua" w:cs="Arial"/>
        </w:rPr>
        <w:t xml:space="preserve">During the notification period </w:t>
      </w:r>
      <w:r w:rsidR="00771F9F">
        <w:rPr>
          <w:rFonts w:ascii="Book Antiqua" w:hAnsi="Book Antiqua" w:cs="Arial"/>
        </w:rPr>
        <w:t>four (4</w:t>
      </w:r>
      <w:r>
        <w:rPr>
          <w:rFonts w:ascii="Book Antiqua" w:hAnsi="Book Antiqua" w:cs="Arial"/>
        </w:rPr>
        <w:t xml:space="preserve">) </w:t>
      </w:r>
      <w:r w:rsidRPr="00084F59">
        <w:rPr>
          <w:rFonts w:ascii="Book Antiqua" w:hAnsi="Book Antiqua" w:cs="Arial"/>
        </w:rPr>
        <w:t>submissions were received</w:t>
      </w:r>
      <w:r>
        <w:rPr>
          <w:rFonts w:ascii="Book Antiqua" w:hAnsi="Book Antiqua" w:cs="Arial"/>
        </w:rPr>
        <w:t xml:space="preserve">. The issues raised in the submissions </w:t>
      </w:r>
      <w:r w:rsidRPr="00084F59">
        <w:rPr>
          <w:rFonts w:ascii="Book Antiqua" w:hAnsi="Book Antiqua" w:cs="Arial"/>
        </w:rPr>
        <w:t>are detailed as follows:</w:t>
      </w:r>
    </w:p>
    <w:tbl>
      <w:tblPr>
        <w:tblStyle w:val="TableGrid"/>
        <w:tblW w:w="0" w:type="auto"/>
        <w:jc w:val="right"/>
        <w:tblLook w:val="04A0" w:firstRow="1" w:lastRow="0" w:firstColumn="1" w:lastColumn="0" w:noHBand="0" w:noVBand="1"/>
      </w:tblPr>
      <w:tblGrid>
        <w:gridCol w:w="4860"/>
        <w:gridCol w:w="5004"/>
      </w:tblGrid>
      <w:tr w:rsidR="00084F59" w:rsidRPr="00084F59" w14:paraId="3C7E474D" w14:textId="77777777" w:rsidTr="00CC369D">
        <w:trPr>
          <w:jc w:val="right"/>
        </w:trPr>
        <w:tc>
          <w:tcPr>
            <w:tcW w:w="4860" w:type="dxa"/>
          </w:tcPr>
          <w:p w14:paraId="4E51AB5A" w14:textId="77777777" w:rsidR="00084F59" w:rsidRPr="00BB6D09" w:rsidRDefault="00084F59" w:rsidP="00BB6D09">
            <w:pPr>
              <w:jc w:val="center"/>
              <w:rPr>
                <w:rFonts w:ascii="Book Antiqua" w:hAnsi="Book Antiqua" w:cs="Arial"/>
                <w:b/>
              </w:rPr>
            </w:pPr>
            <w:r w:rsidRPr="00BB6D09">
              <w:rPr>
                <w:rFonts w:ascii="Book Antiqua" w:hAnsi="Book Antiqua" w:cs="Arial"/>
                <w:b/>
              </w:rPr>
              <w:t>Issue</w:t>
            </w:r>
          </w:p>
        </w:tc>
        <w:tc>
          <w:tcPr>
            <w:tcW w:w="5004" w:type="dxa"/>
          </w:tcPr>
          <w:p w14:paraId="2E2780A0" w14:textId="77777777" w:rsidR="00084F59" w:rsidRPr="00BB6D09" w:rsidRDefault="00084F59" w:rsidP="00BB6D09">
            <w:pPr>
              <w:jc w:val="center"/>
              <w:rPr>
                <w:rFonts w:ascii="Book Antiqua" w:hAnsi="Book Antiqua" w:cs="Arial"/>
                <w:b/>
              </w:rPr>
            </w:pPr>
            <w:r w:rsidRPr="00BB6D09">
              <w:rPr>
                <w:rFonts w:ascii="Book Antiqua" w:hAnsi="Book Antiqua" w:cs="Arial"/>
                <w:b/>
              </w:rPr>
              <w:t>Comment</w:t>
            </w:r>
          </w:p>
        </w:tc>
      </w:tr>
      <w:tr w:rsidR="00084F59" w:rsidRPr="00084F59" w14:paraId="346A4A88" w14:textId="77777777" w:rsidTr="00CC369D">
        <w:trPr>
          <w:jc w:val="right"/>
        </w:trPr>
        <w:tc>
          <w:tcPr>
            <w:tcW w:w="4860" w:type="dxa"/>
          </w:tcPr>
          <w:p w14:paraId="53823242" w14:textId="77777777" w:rsidR="00084F59" w:rsidRDefault="00E25607" w:rsidP="00CC369D">
            <w:pPr>
              <w:ind w:left="-108"/>
              <w:jc w:val="both"/>
              <w:rPr>
                <w:rFonts w:ascii="Book Antiqua" w:hAnsi="Book Antiqua" w:cs="Arial"/>
              </w:rPr>
            </w:pPr>
            <w:r>
              <w:rPr>
                <w:rFonts w:ascii="Book Antiqua" w:hAnsi="Book Antiqua" w:cs="Arial"/>
              </w:rPr>
              <w:t>Increased traffic from existing Wandoona quarry</w:t>
            </w:r>
          </w:p>
          <w:p w14:paraId="44CEED49" w14:textId="77777777" w:rsidR="008E3409" w:rsidRPr="00084F59" w:rsidRDefault="008E3409" w:rsidP="00794D37">
            <w:pPr>
              <w:jc w:val="both"/>
              <w:rPr>
                <w:rFonts w:ascii="Book Antiqua" w:hAnsi="Book Antiqua" w:cs="Arial"/>
              </w:rPr>
            </w:pPr>
          </w:p>
        </w:tc>
        <w:tc>
          <w:tcPr>
            <w:tcW w:w="5004" w:type="dxa"/>
          </w:tcPr>
          <w:p w14:paraId="5171E528" w14:textId="0427325F" w:rsidR="00956F54" w:rsidRDefault="00664833" w:rsidP="009F1637">
            <w:pPr>
              <w:jc w:val="both"/>
              <w:rPr>
                <w:rFonts w:ascii="Book Antiqua" w:hAnsi="Book Antiqua" w:cs="Arial"/>
              </w:rPr>
            </w:pPr>
            <w:r w:rsidRPr="00664833">
              <w:rPr>
                <w:rFonts w:ascii="Book Antiqua" w:hAnsi="Book Antiqua" w:cs="Arial"/>
              </w:rPr>
              <w:t>Under current consent conditions</w:t>
            </w:r>
            <w:r>
              <w:rPr>
                <w:rFonts w:ascii="Book Antiqua" w:hAnsi="Book Antiqua" w:cs="Arial"/>
              </w:rPr>
              <w:t xml:space="preserve"> for DA2014/58</w:t>
            </w:r>
            <w:r w:rsidRPr="00664833">
              <w:rPr>
                <w:rFonts w:ascii="Book Antiqua" w:hAnsi="Book Antiqua" w:cs="Arial"/>
              </w:rPr>
              <w:t xml:space="preserve">, the Quarry is limited to a maximum of 16 heavy vehicle movements per day. The Quarry has an annual limit of 29,000 cubic metres of sand. Subject to demand, the monthly extraction rate varies from </w:t>
            </w:r>
            <w:r w:rsidR="00BF0A1D">
              <w:rPr>
                <w:rFonts w:ascii="Book Antiqua" w:hAnsi="Book Antiqua" w:cs="Arial"/>
              </w:rPr>
              <w:t xml:space="preserve">approximately </w:t>
            </w:r>
            <w:r w:rsidRPr="00664833">
              <w:rPr>
                <w:rFonts w:ascii="Book Antiqua" w:hAnsi="Book Antiqua" w:cs="Arial"/>
              </w:rPr>
              <w:t xml:space="preserve">1250 to 4000 tonnes. Assuming </w:t>
            </w:r>
            <w:r>
              <w:rPr>
                <w:rFonts w:ascii="Book Antiqua" w:hAnsi="Book Antiqua" w:cs="Arial"/>
              </w:rPr>
              <w:t xml:space="preserve">an average monthly </w:t>
            </w:r>
            <w:r w:rsidRPr="00664833">
              <w:rPr>
                <w:rFonts w:ascii="Book Antiqua" w:hAnsi="Book Antiqua" w:cs="Arial"/>
              </w:rPr>
              <w:t xml:space="preserve">extraction of 2,500 tonne per month, this equates to 100 single trailer loads or 25 truck trips per week. These loads are transported by 2 </w:t>
            </w:r>
            <w:r w:rsidR="00136336">
              <w:rPr>
                <w:rFonts w:ascii="Book Antiqua" w:hAnsi="Book Antiqua" w:cs="Arial"/>
              </w:rPr>
              <w:t xml:space="preserve">return </w:t>
            </w:r>
            <w:r w:rsidRPr="00664833">
              <w:rPr>
                <w:rFonts w:ascii="Book Antiqua" w:hAnsi="Book Antiqua" w:cs="Arial"/>
              </w:rPr>
              <w:t>truck movements per hou</w:t>
            </w:r>
            <w:r w:rsidR="00BF0A1D">
              <w:rPr>
                <w:rFonts w:ascii="Book Antiqua" w:hAnsi="Book Antiqua" w:cs="Arial"/>
              </w:rPr>
              <w:t xml:space="preserve">r for </w:t>
            </w:r>
            <w:r w:rsidR="008466D6">
              <w:rPr>
                <w:rFonts w:ascii="Book Antiqua" w:hAnsi="Book Antiqua" w:cs="Arial"/>
              </w:rPr>
              <w:t>10</w:t>
            </w:r>
            <w:r w:rsidR="00BF0A1D">
              <w:rPr>
                <w:rFonts w:ascii="Book Antiqua" w:hAnsi="Book Antiqua" w:cs="Arial"/>
              </w:rPr>
              <w:t xml:space="preserve"> hours per da</w:t>
            </w:r>
            <w:r w:rsidR="00045E54">
              <w:rPr>
                <w:rFonts w:ascii="Book Antiqua" w:hAnsi="Book Antiqua" w:cs="Arial"/>
              </w:rPr>
              <w:t>y (</w:t>
            </w:r>
            <w:r w:rsidR="00956F54">
              <w:rPr>
                <w:rFonts w:ascii="Book Antiqua" w:hAnsi="Book Antiqua" w:cs="Arial"/>
              </w:rPr>
              <w:t>.</w:t>
            </w:r>
            <w:r w:rsidR="00136336">
              <w:rPr>
                <w:rFonts w:ascii="Book Antiqua" w:hAnsi="Book Antiqua" w:cs="Arial"/>
              </w:rPr>
              <w:t xml:space="preserve"> During increased operations for special projects, the truck frequency may be increased to 4 trucks per hour for a 10 hour day over a period of 2-3 days.</w:t>
            </w:r>
            <w:r w:rsidR="00956F54">
              <w:rPr>
                <w:rFonts w:ascii="Book Antiqua" w:hAnsi="Book Antiqua" w:cs="Arial"/>
              </w:rPr>
              <w:t xml:space="preserve"> </w:t>
            </w:r>
          </w:p>
          <w:p w14:paraId="19710EFE" w14:textId="77777777" w:rsidR="00956F54" w:rsidRDefault="00956F54" w:rsidP="009F1637">
            <w:pPr>
              <w:jc w:val="both"/>
              <w:rPr>
                <w:rFonts w:ascii="Book Antiqua" w:hAnsi="Book Antiqua" w:cs="Arial"/>
              </w:rPr>
            </w:pPr>
          </w:p>
          <w:p w14:paraId="2158E97C" w14:textId="77777777" w:rsidR="00CD4B7B" w:rsidRDefault="00FA6696" w:rsidP="009F1637">
            <w:pPr>
              <w:jc w:val="both"/>
            </w:pPr>
            <w:r w:rsidRPr="00FA6696">
              <w:rPr>
                <w:rFonts w:ascii="Book Antiqua" w:hAnsi="Book Antiqua" w:cs="Arial"/>
              </w:rPr>
              <w:t>Annual extraction quantities are not proposed to change from the existing approved development.</w:t>
            </w:r>
            <w:r>
              <w:rPr>
                <w:rFonts w:ascii="Book Antiqua" w:hAnsi="Book Antiqua" w:cs="Arial"/>
              </w:rPr>
              <w:t xml:space="preserve"> </w:t>
            </w:r>
            <w:r w:rsidR="00CD4B7B" w:rsidRPr="00CD4B7B">
              <w:rPr>
                <w:rFonts w:ascii="Book Antiqua" w:hAnsi="Book Antiqua" w:cs="Arial"/>
              </w:rPr>
              <w:t xml:space="preserve">The proposal involves more regular use </w:t>
            </w:r>
            <w:r w:rsidR="00923049">
              <w:rPr>
                <w:rFonts w:ascii="Book Antiqua" w:hAnsi="Book Antiqua" w:cs="Arial"/>
              </w:rPr>
              <w:t>of road trains to increase load</w:t>
            </w:r>
            <w:r w:rsidR="00CD4B7B" w:rsidRPr="00CD4B7B">
              <w:rPr>
                <w:rFonts w:ascii="Book Antiqua" w:hAnsi="Book Antiqua" w:cs="Arial"/>
              </w:rPr>
              <w:t xml:space="preserve"> sizes and therefore decrease the total number of truck trips to and from the quarry.</w:t>
            </w:r>
            <w:r w:rsidR="00CD4B7B">
              <w:t xml:space="preserve"> </w:t>
            </w:r>
          </w:p>
          <w:p w14:paraId="6B021143" w14:textId="77777777" w:rsidR="00FA6696" w:rsidRDefault="00FA6696" w:rsidP="009F1637">
            <w:pPr>
              <w:jc w:val="both"/>
              <w:rPr>
                <w:rFonts w:ascii="Book Antiqua" w:hAnsi="Book Antiqua" w:cs="Arial"/>
              </w:rPr>
            </w:pPr>
          </w:p>
          <w:p w14:paraId="495D21AA" w14:textId="77777777" w:rsidR="00ED4AC5" w:rsidRDefault="00ED4AC5" w:rsidP="00ED4AC5">
            <w:pPr>
              <w:jc w:val="both"/>
              <w:rPr>
                <w:rFonts w:ascii="Book Antiqua" w:hAnsi="Book Antiqua" w:cs="Arial"/>
              </w:rPr>
            </w:pPr>
            <w:r w:rsidRPr="00ED4AC5">
              <w:rPr>
                <w:rFonts w:ascii="Book Antiqua" w:hAnsi="Book Antiqua" w:cs="Arial"/>
              </w:rPr>
              <w:t xml:space="preserve">Expected traffic under conditions of the proposal will constitute 2 road trains operating for 10 hours per day to transport quarry materials to the JCQ’s Drive Inn Road facilities. Under this scenario, 4 truck movements would be occurring per hour, </w:t>
            </w:r>
            <w:r w:rsidRPr="00ED4AC5">
              <w:rPr>
                <w:rFonts w:ascii="Book Antiqua" w:hAnsi="Book Antiqua" w:cs="Arial"/>
              </w:rPr>
              <w:lastRenderedPageBreak/>
              <w:t>for 2-3 days per month when averaged over a 12-month period. Approximately 1,000 tonnes of material could be transported per day.</w:t>
            </w:r>
          </w:p>
          <w:p w14:paraId="14E14702" w14:textId="77777777" w:rsidR="00ED4AC5" w:rsidRPr="00ED4AC5" w:rsidRDefault="00ED4AC5" w:rsidP="00ED4AC5">
            <w:pPr>
              <w:jc w:val="both"/>
              <w:rPr>
                <w:rFonts w:ascii="Book Antiqua" w:hAnsi="Book Antiqua" w:cs="Arial"/>
              </w:rPr>
            </w:pPr>
          </w:p>
          <w:p w14:paraId="216DDFCF" w14:textId="77777777" w:rsidR="00ED4AC5" w:rsidRDefault="00ED4AC5" w:rsidP="00ED4AC5">
            <w:pPr>
              <w:jc w:val="both"/>
              <w:rPr>
                <w:rFonts w:ascii="Book Antiqua" w:hAnsi="Book Antiqua" w:cs="Arial"/>
              </w:rPr>
            </w:pPr>
            <w:r w:rsidRPr="00ED4AC5">
              <w:rPr>
                <w:rFonts w:ascii="Book Antiqua" w:hAnsi="Book Antiqua" w:cs="Arial"/>
              </w:rPr>
              <w:t>This method of operation is more efficient when compared to using B-Doubles which require a total of 60 loads (totalling 60 road hours) per month over 8 days of quarry activity per month. Using two road trains requires 45 loads in total (totalling 45 road hours), with only 2-3 days of quarry activity per month (as two trucks would be working to transport the loads simultaneously). The proposal also involves supply of quarry materials to other projects at a similar traffic frequency.</w:t>
            </w:r>
          </w:p>
          <w:p w14:paraId="0F2FD800" w14:textId="77777777" w:rsidR="00ED4AC5" w:rsidRPr="00ED4AC5" w:rsidRDefault="00ED4AC5" w:rsidP="00ED4AC5">
            <w:pPr>
              <w:jc w:val="both"/>
              <w:rPr>
                <w:rFonts w:ascii="Book Antiqua" w:hAnsi="Book Antiqua" w:cs="Arial"/>
              </w:rPr>
            </w:pPr>
          </w:p>
          <w:p w14:paraId="397E3CA3" w14:textId="77777777" w:rsidR="00664833" w:rsidRDefault="00ED4AC5" w:rsidP="00ED4AC5">
            <w:pPr>
              <w:jc w:val="both"/>
              <w:rPr>
                <w:rFonts w:ascii="Book Antiqua" w:hAnsi="Book Antiqua" w:cs="Arial"/>
              </w:rPr>
            </w:pPr>
            <w:r w:rsidRPr="00ED4AC5">
              <w:rPr>
                <w:rFonts w:ascii="Book Antiqua" w:hAnsi="Book Antiqua" w:cs="Arial"/>
              </w:rPr>
              <w:t>The proposal therefore involves slightly increased intensity of traffic generation over shorter periods of time.</w:t>
            </w:r>
          </w:p>
          <w:p w14:paraId="3AE8FB61" w14:textId="77777777" w:rsidR="00ED4AC5" w:rsidRDefault="00ED4AC5" w:rsidP="00ED4AC5">
            <w:pPr>
              <w:jc w:val="both"/>
              <w:rPr>
                <w:rFonts w:ascii="Book Antiqua" w:hAnsi="Book Antiqua" w:cs="Arial"/>
              </w:rPr>
            </w:pPr>
          </w:p>
          <w:p w14:paraId="17007AA1" w14:textId="120B4C97" w:rsidR="009F1637" w:rsidRDefault="009F1637" w:rsidP="009F1637">
            <w:pPr>
              <w:jc w:val="both"/>
              <w:rPr>
                <w:rFonts w:ascii="Book Antiqua" w:hAnsi="Book Antiqua" w:cs="Arial"/>
              </w:rPr>
            </w:pPr>
            <w:r>
              <w:rPr>
                <w:rFonts w:ascii="Book Antiqua" w:hAnsi="Book Antiqua" w:cs="Arial"/>
              </w:rPr>
              <w:t>Council’s Engineering Department have advised that Gwydirfield Road has existing approval for Road Train Access.</w:t>
            </w:r>
            <w:r w:rsidR="00664833">
              <w:rPr>
                <w:rFonts w:ascii="Book Antiqua" w:hAnsi="Book Antiqua" w:cs="Arial"/>
              </w:rPr>
              <w:t xml:space="preserve"> This means that trucks up to Road Train size are able to be legally used on this road.</w:t>
            </w:r>
            <w:r w:rsidR="006559AA">
              <w:rPr>
                <w:rFonts w:ascii="Book Antiqua" w:hAnsi="Book Antiqua" w:cs="Arial"/>
              </w:rPr>
              <w:t xml:space="preserve"> However the applicant will be responsible for upgrading the haul route </w:t>
            </w:r>
            <w:r w:rsidR="000C0D0D">
              <w:rPr>
                <w:rFonts w:ascii="Book Antiqua" w:hAnsi="Book Antiqua" w:cs="Arial"/>
              </w:rPr>
              <w:t xml:space="preserve">along Gwydirfield Road to ensure a minimum sealed road width of 7.5 metres. </w:t>
            </w:r>
            <w:r w:rsidR="0038033D">
              <w:rPr>
                <w:rFonts w:ascii="Book Antiqua" w:hAnsi="Book Antiqua" w:cs="Arial"/>
              </w:rPr>
              <w:t>Ongoing maintenance of the road will be levied under Council’s Draft Section 7.11 Development Contribution Plan for Traffic Generating Development. These</w:t>
            </w:r>
            <w:r w:rsidR="000C0D0D">
              <w:rPr>
                <w:rFonts w:ascii="Book Antiqua" w:hAnsi="Book Antiqua" w:cs="Arial"/>
              </w:rPr>
              <w:t xml:space="preserve"> requirement</w:t>
            </w:r>
            <w:r w:rsidR="0038033D">
              <w:rPr>
                <w:rFonts w:ascii="Book Antiqua" w:hAnsi="Book Antiqua" w:cs="Arial"/>
              </w:rPr>
              <w:t>s are</w:t>
            </w:r>
            <w:r w:rsidR="000C0D0D">
              <w:rPr>
                <w:rFonts w:ascii="Book Antiqua" w:hAnsi="Book Antiqua" w:cs="Arial"/>
              </w:rPr>
              <w:t xml:space="preserve"> included within the draft conditions.</w:t>
            </w:r>
          </w:p>
          <w:p w14:paraId="086D236C" w14:textId="77777777" w:rsidR="009F1637" w:rsidRDefault="009F1637" w:rsidP="009F1637">
            <w:pPr>
              <w:jc w:val="both"/>
              <w:rPr>
                <w:rFonts w:ascii="Book Antiqua" w:hAnsi="Book Antiqua" w:cs="Arial"/>
              </w:rPr>
            </w:pPr>
          </w:p>
          <w:p w14:paraId="097DA687" w14:textId="6EC42560" w:rsidR="000E03D3" w:rsidRPr="004C2ED1" w:rsidRDefault="009F1637" w:rsidP="008B4ADC">
            <w:pPr>
              <w:jc w:val="both"/>
              <w:rPr>
                <w:rFonts w:ascii="Book Antiqua" w:hAnsi="Book Antiqua" w:cs="Arial"/>
              </w:rPr>
            </w:pPr>
            <w:r>
              <w:rPr>
                <w:rFonts w:ascii="Book Antiqua" w:hAnsi="Book Antiqua" w:cs="Arial"/>
              </w:rPr>
              <w:t xml:space="preserve">The Wandoona property access point on Gwydirfield Road was upgraded under the previous Development Application. Council’s Engineering Department have reassessed this intersection and have confirmed that the </w:t>
            </w:r>
            <w:r w:rsidRPr="009F1637">
              <w:rPr>
                <w:rFonts w:ascii="Book Antiqua" w:hAnsi="Book Antiqua" w:cs="Arial"/>
              </w:rPr>
              <w:t xml:space="preserve">current traffic management facilities meet the requirements for the </w:t>
            </w:r>
            <w:r>
              <w:rPr>
                <w:rFonts w:ascii="Book Antiqua" w:hAnsi="Book Antiqua" w:cs="Arial"/>
              </w:rPr>
              <w:t xml:space="preserve">proposed haul vehicles. The </w:t>
            </w:r>
            <w:r w:rsidR="00EB2813">
              <w:rPr>
                <w:rFonts w:ascii="Book Antiqua" w:hAnsi="Book Antiqua" w:cs="Arial"/>
              </w:rPr>
              <w:t>intersection now features</w:t>
            </w:r>
            <w:r w:rsidRPr="009F1637">
              <w:rPr>
                <w:rFonts w:ascii="Book Antiqua" w:hAnsi="Book Antiqua" w:cs="Arial"/>
              </w:rPr>
              <w:t xml:space="preserve"> truck turning signs, a give</w:t>
            </w:r>
            <w:r w:rsidR="00045E54">
              <w:rPr>
                <w:rFonts w:ascii="Book Antiqua" w:hAnsi="Book Antiqua" w:cs="Arial"/>
              </w:rPr>
              <w:t xml:space="preserve"> </w:t>
            </w:r>
            <w:r w:rsidRPr="009F1637">
              <w:rPr>
                <w:rFonts w:ascii="Book Antiqua" w:hAnsi="Book Antiqua" w:cs="Arial"/>
              </w:rPr>
              <w:t>way si</w:t>
            </w:r>
            <w:r w:rsidR="00EB2813">
              <w:rPr>
                <w:rFonts w:ascii="Book Antiqua" w:hAnsi="Book Antiqua" w:cs="Arial"/>
              </w:rPr>
              <w:t>gn and posted speed limit signs. As such Council’s Engineering Department do not obje</w:t>
            </w:r>
            <w:r w:rsidR="00045E54">
              <w:rPr>
                <w:rFonts w:ascii="Book Antiqua" w:hAnsi="Book Antiqua" w:cs="Arial"/>
              </w:rPr>
              <w:t>ct to the proposal.</w:t>
            </w:r>
          </w:p>
        </w:tc>
      </w:tr>
    </w:tbl>
    <w:p w14:paraId="70A05E1D" w14:textId="77777777" w:rsidR="000E03D3" w:rsidRDefault="000E03D3">
      <w:r>
        <w:lastRenderedPageBreak/>
        <w:br w:type="page"/>
      </w:r>
    </w:p>
    <w:tbl>
      <w:tblPr>
        <w:tblStyle w:val="TableGrid"/>
        <w:tblW w:w="0" w:type="auto"/>
        <w:jc w:val="right"/>
        <w:tblLook w:val="04A0" w:firstRow="1" w:lastRow="0" w:firstColumn="1" w:lastColumn="0" w:noHBand="0" w:noVBand="1"/>
      </w:tblPr>
      <w:tblGrid>
        <w:gridCol w:w="4860"/>
        <w:gridCol w:w="5004"/>
      </w:tblGrid>
      <w:tr w:rsidR="00084F59" w:rsidRPr="00084F59" w14:paraId="755097CA" w14:textId="77777777" w:rsidTr="00CC369D">
        <w:trPr>
          <w:jc w:val="right"/>
        </w:trPr>
        <w:tc>
          <w:tcPr>
            <w:tcW w:w="4860" w:type="dxa"/>
          </w:tcPr>
          <w:p w14:paraId="53477FEF" w14:textId="77777777" w:rsidR="00794D37" w:rsidRPr="00794D37" w:rsidRDefault="00794D37" w:rsidP="00794D37">
            <w:pPr>
              <w:jc w:val="both"/>
              <w:rPr>
                <w:rFonts w:ascii="Book Antiqua" w:hAnsi="Book Antiqua" w:cs="Arial"/>
              </w:rPr>
            </w:pPr>
            <w:r w:rsidRPr="00794D37">
              <w:rPr>
                <w:rFonts w:ascii="Book Antiqua" w:hAnsi="Book Antiqua" w:cs="Arial"/>
              </w:rPr>
              <w:lastRenderedPageBreak/>
              <w:t xml:space="preserve">Road safety </w:t>
            </w:r>
            <w:r w:rsidR="00ED4AC5">
              <w:rPr>
                <w:rFonts w:ascii="Book Antiqua" w:hAnsi="Book Antiqua" w:cs="Arial"/>
              </w:rPr>
              <w:t xml:space="preserve">on </w:t>
            </w:r>
            <w:r w:rsidR="00ED4AC5" w:rsidRPr="00ED4AC5">
              <w:rPr>
                <w:rFonts w:ascii="Book Antiqua" w:hAnsi="Book Antiqua" w:cs="Arial"/>
              </w:rPr>
              <w:t xml:space="preserve">Gwydirfield Road </w:t>
            </w:r>
            <w:r w:rsidR="00ED4AC5">
              <w:rPr>
                <w:rFonts w:ascii="Book Antiqua" w:hAnsi="Book Antiqua" w:cs="Arial"/>
              </w:rPr>
              <w:t>would be compromised</w:t>
            </w:r>
            <w:r w:rsidRPr="00794D37">
              <w:rPr>
                <w:rFonts w:ascii="Book Antiqua" w:hAnsi="Book Antiqua" w:cs="Arial"/>
              </w:rPr>
              <w:t xml:space="preserve"> </w:t>
            </w:r>
            <w:r w:rsidR="00ED4AC5">
              <w:rPr>
                <w:rFonts w:ascii="Book Antiqua" w:hAnsi="Book Antiqua" w:cs="Arial"/>
              </w:rPr>
              <w:t>due to</w:t>
            </w:r>
            <w:r w:rsidRPr="00794D37">
              <w:rPr>
                <w:rFonts w:ascii="Book Antiqua" w:hAnsi="Book Antiqua" w:cs="Arial"/>
              </w:rPr>
              <w:t xml:space="preserve"> regular traffic from haul trucks. The road width is not adequate for vehicles passing trucks.</w:t>
            </w:r>
          </w:p>
          <w:p w14:paraId="7903E856" w14:textId="77777777" w:rsidR="00794D37" w:rsidRPr="00794D37" w:rsidRDefault="00794D37" w:rsidP="00794D37">
            <w:pPr>
              <w:jc w:val="both"/>
              <w:rPr>
                <w:rFonts w:ascii="Book Antiqua" w:hAnsi="Book Antiqua" w:cs="Arial"/>
              </w:rPr>
            </w:pPr>
          </w:p>
          <w:p w14:paraId="25F51664" w14:textId="77777777" w:rsidR="00794D37" w:rsidRPr="00794D37" w:rsidRDefault="00794D37" w:rsidP="00794D37">
            <w:pPr>
              <w:jc w:val="both"/>
              <w:rPr>
                <w:rFonts w:ascii="Book Antiqua" w:hAnsi="Book Antiqua" w:cs="Arial"/>
              </w:rPr>
            </w:pPr>
            <w:r w:rsidRPr="00794D37">
              <w:rPr>
                <w:rFonts w:ascii="Book Antiqua" w:hAnsi="Book Antiqua" w:cs="Arial"/>
              </w:rPr>
              <w:t>Gwydirfield Road has historically been a low-traffic road and remains a fairly narrow road. Does Gwydirfield Road have the capacity to be used by large haul trucks?</w:t>
            </w:r>
          </w:p>
          <w:p w14:paraId="4668CA94" w14:textId="77777777" w:rsidR="00084F59" w:rsidRPr="00232EFE" w:rsidRDefault="00084F59" w:rsidP="00232EFE">
            <w:pPr>
              <w:jc w:val="both"/>
              <w:rPr>
                <w:rFonts w:ascii="Book Antiqua" w:hAnsi="Book Antiqua" w:cs="Arial"/>
              </w:rPr>
            </w:pPr>
          </w:p>
        </w:tc>
        <w:tc>
          <w:tcPr>
            <w:tcW w:w="5004" w:type="dxa"/>
          </w:tcPr>
          <w:p w14:paraId="3D3057D9" w14:textId="41320CC1" w:rsidR="00603D0F" w:rsidRDefault="00794D37" w:rsidP="00B25C73">
            <w:pPr>
              <w:jc w:val="both"/>
              <w:rPr>
                <w:rFonts w:ascii="Book Antiqua" w:hAnsi="Book Antiqua" w:cs="Arial"/>
              </w:rPr>
            </w:pPr>
            <w:r>
              <w:rPr>
                <w:rFonts w:ascii="Book Antiqua" w:hAnsi="Book Antiqua" w:cs="Arial"/>
              </w:rPr>
              <w:t xml:space="preserve">Council’s Engineering Department have advised that Gwydirfield Road is </w:t>
            </w:r>
            <w:r w:rsidRPr="00794D37">
              <w:rPr>
                <w:rFonts w:ascii="Book Antiqua" w:hAnsi="Book Antiqua" w:cs="Arial"/>
              </w:rPr>
              <w:t>approved for Road Train Access</w:t>
            </w:r>
            <w:r>
              <w:rPr>
                <w:rFonts w:ascii="Book Antiqua" w:hAnsi="Book Antiqua" w:cs="Arial"/>
              </w:rPr>
              <w:t>, which would allow for access from haul vehicles for the development.</w:t>
            </w:r>
            <w:r w:rsidR="00956F54">
              <w:rPr>
                <w:rFonts w:ascii="Book Antiqua" w:hAnsi="Book Antiqua" w:cs="Arial"/>
              </w:rPr>
              <w:t xml:space="preserve"> This road usage approval has been based on a comprehensive road and safety assessment.</w:t>
            </w:r>
            <w:r w:rsidR="00ED4AC5">
              <w:rPr>
                <w:rFonts w:ascii="Book Antiqua" w:hAnsi="Book Antiqua" w:cs="Arial"/>
              </w:rPr>
              <w:t xml:space="preserve"> </w:t>
            </w:r>
            <w:r w:rsidR="007E5C65" w:rsidRPr="007E5C65">
              <w:rPr>
                <w:rFonts w:ascii="Book Antiqua" w:hAnsi="Book Antiqua" w:cs="Arial"/>
              </w:rPr>
              <w:t>Road trains have been permitted on Gwydirfield Road for some 30 years</w:t>
            </w:r>
            <w:r w:rsidR="007E5C65" w:rsidRPr="004849C7">
              <w:rPr>
                <w:rFonts w:ascii="Book Antiqua" w:hAnsi="Book Antiqua" w:cs="Arial"/>
              </w:rPr>
              <w:t>.</w:t>
            </w:r>
            <w:r w:rsidR="0013307C" w:rsidRPr="004849C7">
              <w:rPr>
                <w:rFonts w:ascii="Book Antiqua" w:hAnsi="Book Antiqua" w:cs="Arial"/>
              </w:rPr>
              <w:t xml:space="preserve"> However Council’s Engineering Departmen</w:t>
            </w:r>
            <w:r w:rsidR="0013307C" w:rsidRPr="008B4ADC">
              <w:rPr>
                <w:rFonts w:ascii="Book Antiqua" w:hAnsi="Book Antiqua" w:cs="Arial"/>
              </w:rPr>
              <w:t xml:space="preserve">t require that Gwydirfield Road be upgraded </w:t>
            </w:r>
            <w:r w:rsidR="004849C7" w:rsidRPr="00565BA6">
              <w:rPr>
                <w:rFonts w:ascii="Book Antiqua" w:hAnsi="Book Antiqua" w:cs="Arial"/>
              </w:rPr>
              <w:t>to provide a minimum 7.5 metre wide bitumen-seal along the haul route</w:t>
            </w:r>
            <w:r w:rsidR="0013307C" w:rsidRPr="004849C7">
              <w:rPr>
                <w:rFonts w:ascii="Book Antiqua" w:hAnsi="Book Antiqua" w:cs="Arial"/>
              </w:rPr>
              <w:t xml:space="preserve"> prior to commencement of the proposal.</w:t>
            </w:r>
          </w:p>
          <w:p w14:paraId="02A6EFA2" w14:textId="77777777" w:rsidR="00D656D9" w:rsidRDefault="00D656D9" w:rsidP="00B25C73">
            <w:pPr>
              <w:jc w:val="both"/>
              <w:rPr>
                <w:rFonts w:ascii="Book Antiqua" w:hAnsi="Book Antiqua" w:cs="Arial"/>
              </w:rPr>
            </w:pPr>
          </w:p>
          <w:p w14:paraId="5943DE7C" w14:textId="050F17BC" w:rsidR="00D656D9" w:rsidRDefault="00D656D9" w:rsidP="00D656D9">
            <w:pPr>
              <w:jc w:val="both"/>
              <w:rPr>
                <w:rFonts w:ascii="Book Antiqua" w:hAnsi="Book Antiqua" w:cs="Arial"/>
              </w:rPr>
            </w:pPr>
            <w:r>
              <w:rPr>
                <w:rFonts w:ascii="Book Antiqua" w:hAnsi="Book Antiqua" w:cs="Arial"/>
              </w:rPr>
              <w:t>Gwydirfield Road has a speed limit of 80km/h however, in the interests of safety, the applicant proposes a speed limit of 60km/h for heavy vehicles associated with the development.</w:t>
            </w:r>
          </w:p>
          <w:p w14:paraId="2F0E4723" w14:textId="22C17240" w:rsidR="008466D6" w:rsidRDefault="008466D6" w:rsidP="00D656D9">
            <w:pPr>
              <w:jc w:val="both"/>
              <w:rPr>
                <w:rFonts w:ascii="Book Antiqua" w:hAnsi="Book Antiqua" w:cs="Arial"/>
              </w:rPr>
            </w:pPr>
          </w:p>
          <w:p w14:paraId="7248CD13" w14:textId="09242C8B" w:rsidR="008466D6" w:rsidRDefault="008466D6" w:rsidP="00D656D9">
            <w:pPr>
              <w:jc w:val="both"/>
              <w:rPr>
                <w:rFonts w:ascii="Book Antiqua" w:hAnsi="Book Antiqua" w:cs="Arial"/>
              </w:rPr>
            </w:pPr>
            <w:r>
              <w:rPr>
                <w:rFonts w:ascii="Book Antiqua" w:hAnsi="Book Antiqua" w:cs="Arial"/>
              </w:rPr>
              <w:t>The applicant will be required to implement a Traffic Management Plan for the development.</w:t>
            </w:r>
          </w:p>
          <w:p w14:paraId="1BBB2394" w14:textId="77777777" w:rsidR="000E03D3" w:rsidRPr="006F6D5E" w:rsidRDefault="000E03D3" w:rsidP="00D656D9">
            <w:pPr>
              <w:jc w:val="both"/>
              <w:rPr>
                <w:rFonts w:ascii="Book Antiqua" w:hAnsi="Book Antiqua" w:cs="Arial"/>
              </w:rPr>
            </w:pPr>
          </w:p>
        </w:tc>
      </w:tr>
      <w:tr w:rsidR="00232EFE" w:rsidRPr="00084F59" w14:paraId="2E84DCF7" w14:textId="77777777" w:rsidTr="00CC369D">
        <w:trPr>
          <w:jc w:val="right"/>
        </w:trPr>
        <w:tc>
          <w:tcPr>
            <w:tcW w:w="4860" w:type="dxa"/>
          </w:tcPr>
          <w:p w14:paraId="2FDC14F9" w14:textId="77777777" w:rsidR="00794D37" w:rsidRPr="00794D37" w:rsidRDefault="00794D37" w:rsidP="00794D37">
            <w:pPr>
              <w:jc w:val="both"/>
              <w:rPr>
                <w:rFonts w:ascii="Book Antiqua" w:hAnsi="Book Antiqua" w:cs="Arial"/>
              </w:rPr>
            </w:pPr>
            <w:r w:rsidRPr="00794D37">
              <w:rPr>
                <w:rFonts w:ascii="Book Antiqua" w:hAnsi="Book Antiqua" w:cs="Arial"/>
              </w:rPr>
              <w:t>Who will pay for the additional road maintenance on Gwydirfield Road that would be required as a result of the development?</w:t>
            </w:r>
          </w:p>
          <w:p w14:paraId="291D6036" w14:textId="77777777" w:rsidR="00232EFE" w:rsidRDefault="00232EFE" w:rsidP="00232EFE">
            <w:pPr>
              <w:jc w:val="both"/>
              <w:rPr>
                <w:rFonts w:ascii="Book Antiqua" w:hAnsi="Book Antiqua" w:cs="Arial"/>
              </w:rPr>
            </w:pPr>
          </w:p>
        </w:tc>
        <w:tc>
          <w:tcPr>
            <w:tcW w:w="5004" w:type="dxa"/>
          </w:tcPr>
          <w:p w14:paraId="6700C398" w14:textId="638E9D0C" w:rsidR="00232EFE" w:rsidRDefault="00C12E8D" w:rsidP="003D2534">
            <w:pPr>
              <w:jc w:val="both"/>
              <w:rPr>
                <w:rFonts w:ascii="Book Antiqua" w:hAnsi="Book Antiqua" w:cs="Arial"/>
              </w:rPr>
            </w:pPr>
            <w:r>
              <w:rPr>
                <w:rFonts w:ascii="Book Antiqua" w:hAnsi="Book Antiqua" w:cs="Arial"/>
              </w:rPr>
              <w:t xml:space="preserve">The proposal would be required to contribute to road maintenance via the </w:t>
            </w:r>
            <w:r w:rsidR="008466D6">
              <w:rPr>
                <w:rFonts w:ascii="Book Antiqua" w:hAnsi="Book Antiqua" w:cs="Arial"/>
              </w:rPr>
              <w:t xml:space="preserve">Draft </w:t>
            </w:r>
            <w:r>
              <w:rPr>
                <w:rFonts w:ascii="Book Antiqua" w:hAnsi="Book Antiqua" w:cs="Arial"/>
              </w:rPr>
              <w:t xml:space="preserve">Moree Plains Shire Section </w:t>
            </w:r>
            <w:r w:rsidR="0013307C">
              <w:rPr>
                <w:rFonts w:ascii="Book Antiqua" w:hAnsi="Book Antiqua" w:cs="Arial"/>
              </w:rPr>
              <w:t>7.11</w:t>
            </w:r>
            <w:r>
              <w:rPr>
                <w:rFonts w:ascii="Book Antiqua" w:hAnsi="Book Antiqua" w:cs="Arial"/>
              </w:rPr>
              <w:t xml:space="preserve"> Development Contribution Plan for Traffic Generating Development 20</w:t>
            </w:r>
            <w:r w:rsidR="0013307C">
              <w:rPr>
                <w:rFonts w:ascii="Book Antiqua" w:hAnsi="Book Antiqua" w:cs="Arial"/>
              </w:rPr>
              <w:t>20</w:t>
            </w:r>
            <w:r>
              <w:rPr>
                <w:rFonts w:ascii="Book Antiqua" w:hAnsi="Book Antiqua" w:cs="Arial"/>
              </w:rPr>
              <w:t xml:space="preserve">. This Plan is designed to </w:t>
            </w:r>
            <w:r w:rsidR="0003416B">
              <w:rPr>
                <w:rFonts w:ascii="Book Antiqua" w:hAnsi="Book Antiqua" w:cs="Arial"/>
              </w:rPr>
              <w:t>cover increased maintenance costs resulting from i</w:t>
            </w:r>
            <w:r>
              <w:rPr>
                <w:rFonts w:ascii="Book Antiqua" w:hAnsi="Book Antiqua" w:cs="Arial"/>
              </w:rPr>
              <w:t>ncreased</w:t>
            </w:r>
            <w:r w:rsidR="0003416B">
              <w:rPr>
                <w:rFonts w:ascii="Book Antiqua" w:hAnsi="Book Antiqua" w:cs="Arial"/>
              </w:rPr>
              <w:t xml:space="preserve"> road</w:t>
            </w:r>
            <w:r>
              <w:rPr>
                <w:rFonts w:ascii="Book Antiqua" w:hAnsi="Book Antiqua" w:cs="Arial"/>
              </w:rPr>
              <w:t xml:space="preserve"> usage</w:t>
            </w:r>
            <w:r w:rsidR="0003416B">
              <w:rPr>
                <w:rFonts w:ascii="Book Antiqua" w:hAnsi="Book Antiqua" w:cs="Arial"/>
              </w:rPr>
              <w:t xml:space="preserve"> from developments</w:t>
            </w:r>
            <w:r w:rsidR="00ED4AC5">
              <w:rPr>
                <w:rFonts w:ascii="Book Antiqua" w:hAnsi="Book Antiqua" w:cs="Arial"/>
              </w:rPr>
              <w:t xml:space="preserve">. </w:t>
            </w:r>
            <w:r w:rsidR="00ED4AC5" w:rsidRPr="00933E33">
              <w:rPr>
                <w:rFonts w:ascii="Book Antiqua" w:hAnsi="Book Antiqua" w:cs="Arial"/>
              </w:rPr>
              <w:t xml:space="preserve">A </w:t>
            </w:r>
            <w:r w:rsidRPr="00933E33">
              <w:rPr>
                <w:rFonts w:ascii="Book Antiqua" w:hAnsi="Book Antiqua" w:cs="Arial"/>
              </w:rPr>
              <w:t xml:space="preserve">condition requiring applicant contributions under the Plan is included </w:t>
            </w:r>
            <w:r w:rsidR="00ED4AC5" w:rsidRPr="00933E33">
              <w:rPr>
                <w:rFonts w:ascii="Book Antiqua" w:hAnsi="Book Antiqua" w:cs="Arial"/>
              </w:rPr>
              <w:t>with</w:t>
            </w:r>
            <w:r w:rsidRPr="00933E33">
              <w:rPr>
                <w:rFonts w:ascii="Book Antiqua" w:hAnsi="Book Antiqua" w:cs="Arial"/>
              </w:rPr>
              <w:t>in</w:t>
            </w:r>
            <w:r w:rsidR="00ED4AC5" w:rsidRPr="00933E33">
              <w:rPr>
                <w:rFonts w:ascii="Book Antiqua" w:hAnsi="Book Antiqua" w:cs="Arial"/>
              </w:rPr>
              <w:t xml:space="preserve"> the draft </w:t>
            </w:r>
            <w:r w:rsidR="00933E33" w:rsidRPr="00933E33">
              <w:rPr>
                <w:rFonts w:ascii="Book Antiqua" w:hAnsi="Book Antiqua" w:cs="Arial"/>
              </w:rPr>
              <w:t>consent</w:t>
            </w:r>
            <w:r w:rsidRPr="00933E33">
              <w:rPr>
                <w:rFonts w:ascii="Book Antiqua" w:hAnsi="Book Antiqua" w:cs="Arial"/>
              </w:rPr>
              <w:t>.</w:t>
            </w:r>
            <w:r w:rsidR="008466D6">
              <w:rPr>
                <w:rFonts w:ascii="Book Antiqua" w:hAnsi="Book Antiqua" w:cs="Arial"/>
              </w:rPr>
              <w:t xml:space="preserve"> The contributions would be payable on all heavy vehicle traffic generated by the development.</w:t>
            </w:r>
          </w:p>
          <w:p w14:paraId="235C7F1A" w14:textId="77777777" w:rsidR="000E03D3" w:rsidRPr="004C2ED1" w:rsidRDefault="000E03D3" w:rsidP="003D2534">
            <w:pPr>
              <w:jc w:val="both"/>
              <w:rPr>
                <w:rFonts w:ascii="Book Antiqua" w:hAnsi="Book Antiqua" w:cs="Arial"/>
              </w:rPr>
            </w:pPr>
          </w:p>
        </w:tc>
      </w:tr>
      <w:tr w:rsidR="00232EFE" w:rsidRPr="00084F59" w14:paraId="765A7361" w14:textId="77777777" w:rsidTr="00CC369D">
        <w:trPr>
          <w:jc w:val="right"/>
        </w:trPr>
        <w:tc>
          <w:tcPr>
            <w:tcW w:w="4860" w:type="dxa"/>
          </w:tcPr>
          <w:p w14:paraId="3A1DC560" w14:textId="77777777" w:rsidR="00794D37" w:rsidRPr="00794D37" w:rsidRDefault="00794D37" w:rsidP="00794D37">
            <w:pPr>
              <w:jc w:val="both"/>
              <w:rPr>
                <w:rFonts w:ascii="Book Antiqua" w:hAnsi="Book Antiqua" w:cs="Arial"/>
              </w:rPr>
            </w:pPr>
            <w:r w:rsidRPr="00794D37">
              <w:rPr>
                <w:rFonts w:ascii="Book Antiqua" w:hAnsi="Book Antiqua" w:cs="Arial"/>
              </w:rPr>
              <w:t>Noise from truck and machinery movements, excavation activities, generators and pumps.</w:t>
            </w:r>
          </w:p>
          <w:p w14:paraId="2329BEF5" w14:textId="77777777" w:rsidR="00232EFE" w:rsidRDefault="00232EFE" w:rsidP="00232EFE">
            <w:pPr>
              <w:jc w:val="both"/>
              <w:rPr>
                <w:rFonts w:ascii="Book Antiqua" w:hAnsi="Book Antiqua" w:cs="Arial"/>
              </w:rPr>
            </w:pPr>
          </w:p>
        </w:tc>
        <w:tc>
          <w:tcPr>
            <w:tcW w:w="5004" w:type="dxa"/>
          </w:tcPr>
          <w:p w14:paraId="138F70A2" w14:textId="77777777" w:rsidR="00960E03" w:rsidRDefault="00960E03" w:rsidP="00960E03">
            <w:pPr>
              <w:jc w:val="both"/>
              <w:rPr>
                <w:rFonts w:ascii="Book Antiqua" w:hAnsi="Book Antiqua" w:cs="Arial"/>
              </w:rPr>
            </w:pPr>
            <w:r w:rsidRPr="00960E03">
              <w:rPr>
                <w:rFonts w:ascii="Book Antiqua" w:hAnsi="Book Antiqua" w:cs="Arial"/>
              </w:rPr>
              <w:t xml:space="preserve">Project Specific Noise Levels (PSNL) for the site have been determined by the methodology outlined in the NSW Industrial Noise Policy (INP). </w:t>
            </w:r>
            <w:r>
              <w:rPr>
                <w:rFonts w:ascii="Book Antiqua" w:hAnsi="Book Antiqua" w:cs="Arial"/>
              </w:rPr>
              <w:t>The noise criteria was</w:t>
            </w:r>
            <w:r w:rsidRPr="00960E03">
              <w:rPr>
                <w:rFonts w:ascii="Book Antiqua" w:hAnsi="Book Antiqua" w:cs="Arial"/>
              </w:rPr>
              <w:t xml:space="preserve"> set at 35 dBALeq for the assessment of impacts associated with the proposed development. This criterion was conservatively applied, and represents the most stringent impact assessment criteria level that is generally permitted under the INP.</w:t>
            </w:r>
          </w:p>
          <w:p w14:paraId="00E0B01A" w14:textId="77777777" w:rsidR="00960E03" w:rsidRPr="00960E03" w:rsidRDefault="00960E03" w:rsidP="00960E03">
            <w:pPr>
              <w:jc w:val="both"/>
              <w:rPr>
                <w:rFonts w:ascii="Book Antiqua" w:hAnsi="Book Antiqua" w:cs="Arial"/>
              </w:rPr>
            </w:pPr>
          </w:p>
          <w:p w14:paraId="47D42669" w14:textId="77777777" w:rsidR="000E03D3" w:rsidRPr="00960E03" w:rsidRDefault="000E03D3" w:rsidP="00960E03">
            <w:pPr>
              <w:jc w:val="both"/>
              <w:rPr>
                <w:rFonts w:ascii="Book Antiqua" w:hAnsi="Book Antiqua" w:cs="Arial"/>
              </w:rPr>
            </w:pPr>
          </w:p>
          <w:p w14:paraId="0C5921D3" w14:textId="3EE093E0" w:rsidR="00960E03" w:rsidRDefault="00960E03" w:rsidP="00960E03">
            <w:pPr>
              <w:jc w:val="both"/>
              <w:rPr>
                <w:rFonts w:ascii="Book Antiqua" w:hAnsi="Book Antiqua" w:cs="Arial"/>
              </w:rPr>
            </w:pPr>
            <w:r w:rsidRPr="00960E03">
              <w:rPr>
                <w:rFonts w:ascii="Book Antiqua" w:hAnsi="Book Antiqua" w:cs="Arial"/>
              </w:rPr>
              <w:t xml:space="preserve">The model produced by the </w:t>
            </w:r>
            <w:r w:rsidR="007906A9">
              <w:rPr>
                <w:rFonts w:ascii="Book Antiqua" w:hAnsi="Book Antiqua" w:cs="Arial"/>
              </w:rPr>
              <w:t>Environmental Noise Impact Assessment (</w:t>
            </w:r>
            <w:r w:rsidRPr="00960E03">
              <w:rPr>
                <w:rFonts w:ascii="Book Antiqua" w:hAnsi="Book Antiqua" w:cs="Arial"/>
              </w:rPr>
              <w:t>ENIA</w:t>
            </w:r>
            <w:r w:rsidR="007906A9">
              <w:rPr>
                <w:rFonts w:ascii="Book Antiqua" w:hAnsi="Book Antiqua" w:cs="Arial"/>
              </w:rPr>
              <w:t>)</w:t>
            </w:r>
            <w:r w:rsidRPr="00960E03">
              <w:rPr>
                <w:rFonts w:ascii="Book Antiqua" w:hAnsi="Book Antiqua" w:cs="Arial"/>
              </w:rPr>
              <w:t xml:space="preserve"> presents worse case noise impact for the proposed operations, comprising:</w:t>
            </w:r>
          </w:p>
          <w:p w14:paraId="52735233" w14:textId="77777777" w:rsidR="000E03D3" w:rsidRPr="00960E03" w:rsidRDefault="000E03D3" w:rsidP="00960E03">
            <w:pPr>
              <w:jc w:val="both"/>
              <w:rPr>
                <w:rFonts w:ascii="Book Antiqua" w:hAnsi="Book Antiqua" w:cs="Arial"/>
              </w:rPr>
            </w:pPr>
          </w:p>
          <w:p w14:paraId="2D25515C" w14:textId="77777777" w:rsidR="00960E03" w:rsidRPr="00960E03" w:rsidRDefault="00960E03" w:rsidP="000E03D3">
            <w:pPr>
              <w:ind w:left="559"/>
              <w:jc w:val="both"/>
              <w:rPr>
                <w:rFonts w:ascii="Book Antiqua" w:hAnsi="Book Antiqua" w:cs="Arial"/>
              </w:rPr>
            </w:pPr>
            <w:r w:rsidRPr="00960E03">
              <w:rPr>
                <w:rFonts w:ascii="Book Antiqua" w:hAnsi="Book Antiqua" w:cs="Arial"/>
              </w:rPr>
              <w:t>• Processing plant and stockpile operations and associated water pump operations</w:t>
            </w:r>
          </w:p>
          <w:p w14:paraId="0BAF004E" w14:textId="77777777" w:rsidR="00960E03" w:rsidRPr="00960E03" w:rsidRDefault="00960E03" w:rsidP="000E03D3">
            <w:pPr>
              <w:ind w:left="559"/>
              <w:jc w:val="both"/>
              <w:rPr>
                <w:rFonts w:ascii="Book Antiqua" w:hAnsi="Book Antiqua" w:cs="Arial"/>
              </w:rPr>
            </w:pPr>
            <w:r w:rsidRPr="00960E03">
              <w:rPr>
                <w:rFonts w:ascii="Book Antiqua" w:hAnsi="Book Antiqua" w:cs="Arial"/>
              </w:rPr>
              <w:t>• Sand and gravel pit operations (belowground extraction of materials)</w:t>
            </w:r>
          </w:p>
          <w:p w14:paraId="53AB678F" w14:textId="77777777" w:rsidR="00960E03" w:rsidRPr="00960E03" w:rsidRDefault="00960E03" w:rsidP="000E03D3">
            <w:pPr>
              <w:ind w:left="559"/>
              <w:jc w:val="both"/>
              <w:rPr>
                <w:rFonts w:ascii="Book Antiqua" w:hAnsi="Book Antiqua" w:cs="Arial"/>
              </w:rPr>
            </w:pPr>
            <w:r w:rsidRPr="00960E03">
              <w:rPr>
                <w:rFonts w:ascii="Book Antiqua" w:hAnsi="Book Antiqua" w:cs="Arial"/>
              </w:rPr>
              <w:lastRenderedPageBreak/>
              <w:t>• Haul trucks transporting products from extraction pits to processing plant area; and</w:t>
            </w:r>
          </w:p>
          <w:p w14:paraId="71B0ADC4" w14:textId="77777777" w:rsidR="00232EFE" w:rsidRDefault="00960E03" w:rsidP="000E03D3">
            <w:pPr>
              <w:ind w:left="559"/>
              <w:jc w:val="both"/>
              <w:rPr>
                <w:rFonts w:ascii="Book Antiqua" w:hAnsi="Book Antiqua" w:cs="Arial"/>
              </w:rPr>
            </w:pPr>
            <w:r w:rsidRPr="00960E03">
              <w:rPr>
                <w:rFonts w:ascii="Book Antiqua" w:hAnsi="Book Antiqua" w:cs="Arial"/>
              </w:rPr>
              <w:t>• Road trains hauling processed sand and gravel products</w:t>
            </w:r>
          </w:p>
          <w:p w14:paraId="220729B9" w14:textId="7FF6F6D5" w:rsidR="000E03D3" w:rsidRDefault="000E03D3" w:rsidP="00960E03">
            <w:pPr>
              <w:jc w:val="both"/>
              <w:rPr>
                <w:rFonts w:ascii="Book Antiqua" w:hAnsi="Book Antiqua" w:cs="Arial"/>
              </w:rPr>
            </w:pPr>
          </w:p>
          <w:p w14:paraId="4F017089" w14:textId="3C56A772" w:rsidR="007906A9" w:rsidRPr="007906A9" w:rsidRDefault="007906A9" w:rsidP="007906A9">
            <w:pPr>
              <w:jc w:val="both"/>
              <w:rPr>
                <w:rFonts w:ascii="Book Antiqua" w:hAnsi="Book Antiqua" w:cs="Arial"/>
              </w:rPr>
            </w:pPr>
            <w:r>
              <w:rPr>
                <w:rFonts w:ascii="Book Antiqua" w:hAnsi="Book Antiqua" w:cs="Arial"/>
              </w:rPr>
              <w:t>Operational noise monitoring was undertaken by SMK Consultants and determined that</w:t>
            </w:r>
            <w:r w:rsidRPr="007906A9">
              <w:rPr>
                <w:rFonts w:ascii="Book Antiqua" w:hAnsi="Book Antiqua" w:cs="Arial"/>
              </w:rPr>
              <w:t xml:space="preserve"> the LAeq,15min impacts associated wi</w:t>
            </w:r>
            <w:r>
              <w:rPr>
                <w:rFonts w:ascii="Book Antiqua" w:hAnsi="Book Antiqua" w:cs="Arial"/>
              </w:rPr>
              <w:t xml:space="preserve">th the existing development </w:t>
            </w:r>
            <w:r w:rsidRPr="007906A9">
              <w:rPr>
                <w:rFonts w:ascii="Book Antiqua" w:hAnsi="Book Antiqua" w:cs="Arial"/>
              </w:rPr>
              <w:t>are slightly lower than those predicted in the ENIA for the p</w:t>
            </w:r>
            <w:r>
              <w:rPr>
                <w:rFonts w:ascii="Book Antiqua" w:hAnsi="Book Antiqua" w:cs="Arial"/>
              </w:rPr>
              <w:t xml:space="preserve">roposed development operations. </w:t>
            </w:r>
            <w:r w:rsidRPr="007906A9">
              <w:rPr>
                <w:rFonts w:ascii="Book Antiqua" w:hAnsi="Book Antiqua" w:cs="Arial"/>
              </w:rPr>
              <w:t>It is noted that operational activities associated with the proposed development will be very</w:t>
            </w:r>
          </w:p>
          <w:p w14:paraId="40685605" w14:textId="05471908" w:rsidR="007906A9" w:rsidRDefault="007906A9" w:rsidP="007906A9">
            <w:pPr>
              <w:jc w:val="both"/>
              <w:rPr>
                <w:rFonts w:ascii="Book Antiqua" w:hAnsi="Book Antiqua" w:cs="Arial"/>
              </w:rPr>
            </w:pPr>
            <w:r w:rsidRPr="007906A9">
              <w:rPr>
                <w:rFonts w:ascii="Book Antiqua" w:hAnsi="Book Antiqua" w:cs="Arial"/>
              </w:rPr>
              <w:t>similar to those of the existing development.</w:t>
            </w:r>
          </w:p>
          <w:p w14:paraId="4D349E86" w14:textId="77777777" w:rsidR="007906A9" w:rsidRDefault="007906A9" w:rsidP="00960E03">
            <w:pPr>
              <w:jc w:val="both"/>
              <w:rPr>
                <w:rFonts w:ascii="Book Antiqua" w:hAnsi="Book Antiqua" w:cs="Arial"/>
              </w:rPr>
            </w:pPr>
          </w:p>
          <w:p w14:paraId="07D858E1" w14:textId="77777777" w:rsidR="00960E03" w:rsidRDefault="00960E03" w:rsidP="00960E03">
            <w:pPr>
              <w:jc w:val="both"/>
              <w:rPr>
                <w:rFonts w:ascii="Book Antiqua" w:hAnsi="Book Antiqua" w:cs="Arial"/>
              </w:rPr>
            </w:pPr>
            <w:r w:rsidRPr="00960E03">
              <w:rPr>
                <w:rFonts w:ascii="Book Antiqua" w:hAnsi="Book Antiqua" w:cs="Arial"/>
              </w:rPr>
              <w:t>The Acoustic consultant has recommended the following mitigation strategies to reduce the potential impact of ongoing site operation. The strategies to be implemented include:</w:t>
            </w:r>
          </w:p>
          <w:p w14:paraId="11D66BD5" w14:textId="77777777" w:rsidR="000E03D3" w:rsidRPr="00960E03" w:rsidRDefault="000E03D3" w:rsidP="00960E03">
            <w:pPr>
              <w:jc w:val="both"/>
              <w:rPr>
                <w:rFonts w:ascii="Book Antiqua" w:hAnsi="Book Antiqua" w:cs="Arial"/>
              </w:rPr>
            </w:pPr>
          </w:p>
          <w:p w14:paraId="69F397C7" w14:textId="77777777" w:rsidR="00960E03" w:rsidRPr="00960E03" w:rsidRDefault="00960E03" w:rsidP="000E03D3">
            <w:pPr>
              <w:ind w:left="559"/>
              <w:jc w:val="both"/>
              <w:rPr>
                <w:rFonts w:ascii="Book Antiqua" w:hAnsi="Book Antiqua" w:cs="Arial"/>
              </w:rPr>
            </w:pPr>
            <w:r w:rsidRPr="00960E03">
              <w:rPr>
                <w:rFonts w:ascii="Book Antiqua" w:hAnsi="Book Antiqua" w:cs="Arial"/>
              </w:rPr>
              <w:t>• Agison Water Pump – replace southern façade of wire mesh enclosure within solid barrier.</w:t>
            </w:r>
          </w:p>
          <w:p w14:paraId="41129F7C" w14:textId="77777777" w:rsidR="00960E03" w:rsidRPr="00960E03" w:rsidRDefault="00960E03" w:rsidP="000E03D3">
            <w:pPr>
              <w:ind w:left="559"/>
              <w:jc w:val="both"/>
              <w:rPr>
                <w:rFonts w:ascii="Book Antiqua" w:hAnsi="Book Antiqua" w:cs="Arial"/>
              </w:rPr>
            </w:pPr>
            <w:r w:rsidRPr="00960E03">
              <w:rPr>
                <w:rFonts w:ascii="Book Antiqua" w:hAnsi="Book Antiqua" w:cs="Arial"/>
              </w:rPr>
              <w:t>• Sand and Gravel Pit – installation of a 3m high, earthen mound acoustic barrier on the eastern and southern sides of the pit.</w:t>
            </w:r>
          </w:p>
          <w:p w14:paraId="027D2AFF" w14:textId="77777777" w:rsidR="00960E03" w:rsidRPr="00960E03" w:rsidRDefault="00960E03" w:rsidP="000E03D3">
            <w:pPr>
              <w:ind w:left="559"/>
              <w:jc w:val="both"/>
              <w:rPr>
                <w:rFonts w:ascii="Book Antiqua" w:hAnsi="Book Antiqua" w:cs="Arial"/>
              </w:rPr>
            </w:pPr>
            <w:r w:rsidRPr="00960E03">
              <w:rPr>
                <w:rFonts w:ascii="Book Antiqua" w:hAnsi="Book Antiqua" w:cs="Arial"/>
              </w:rPr>
              <w:t>• Ridge Gravel Pit – installation of a 1m high earthen mound acoustic barrier on the south-eastern side of the pit.</w:t>
            </w:r>
          </w:p>
          <w:p w14:paraId="16E72F0A" w14:textId="77777777" w:rsidR="00960E03" w:rsidRDefault="00960E03" w:rsidP="000E03D3">
            <w:pPr>
              <w:ind w:left="559"/>
              <w:jc w:val="both"/>
              <w:rPr>
                <w:rFonts w:ascii="Book Antiqua" w:hAnsi="Book Antiqua" w:cs="Arial"/>
              </w:rPr>
            </w:pPr>
            <w:r w:rsidRPr="00960E03">
              <w:rPr>
                <w:rFonts w:ascii="Book Antiqua" w:hAnsi="Book Antiqua" w:cs="Arial"/>
              </w:rPr>
              <w:t xml:space="preserve">• Processed sand and loading operations to be arranged so that trucks serve as a temporary barrier between </w:t>
            </w:r>
            <w:r w:rsidR="00440A74">
              <w:rPr>
                <w:rFonts w:ascii="Book Antiqua" w:hAnsi="Book Antiqua" w:cs="Arial"/>
              </w:rPr>
              <w:t>loader movements and Receiver 1 (being the closest dwelling to the south of the proposal).</w:t>
            </w:r>
          </w:p>
          <w:p w14:paraId="3E04412B" w14:textId="77777777" w:rsidR="00960E03" w:rsidRPr="00960E03" w:rsidRDefault="00960E03" w:rsidP="00960E03">
            <w:pPr>
              <w:jc w:val="both"/>
              <w:rPr>
                <w:rFonts w:ascii="Book Antiqua" w:hAnsi="Book Antiqua" w:cs="Arial"/>
              </w:rPr>
            </w:pPr>
          </w:p>
          <w:p w14:paraId="4444D162" w14:textId="1F90576D" w:rsidR="00960E03" w:rsidRDefault="00960E03" w:rsidP="00960E03">
            <w:pPr>
              <w:jc w:val="both"/>
              <w:rPr>
                <w:rFonts w:ascii="Book Antiqua" w:hAnsi="Book Antiqua" w:cs="Arial"/>
              </w:rPr>
            </w:pPr>
            <w:r w:rsidRPr="00960E03">
              <w:rPr>
                <w:rFonts w:ascii="Book Antiqua" w:hAnsi="Book Antiqua" w:cs="Arial"/>
              </w:rPr>
              <w:t>Based on these modelled conditions, noise generated from the quarry can be expected to produce only a minor 1dB(A) intrusive noise impact upon Receiver 1, under worst case conditions. Under neutral conditions, the noise impact generated by quarry operations falls beneath the conservative adopted PSNL for all sensitive noise receivers.</w:t>
            </w:r>
          </w:p>
          <w:p w14:paraId="7F76B527" w14:textId="77777777" w:rsidR="007906A9" w:rsidRDefault="007906A9" w:rsidP="00960E03">
            <w:pPr>
              <w:jc w:val="both"/>
              <w:rPr>
                <w:rFonts w:ascii="Book Antiqua" w:hAnsi="Book Antiqua" w:cs="Arial"/>
              </w:rPr>
            </w:pPr>
          </w:p>
          <w:p w14:paraId="68D11E33" w14:textId="77777777" w:rsidR="007906A9" w:rsidRDefault="007906A9" w:rsidP="007906A9">
            <w:pPr>
              <w:jc w:val="both"/>
              <w:rPr>
                <w:rFonts w:ascii="Book Antiqua" w:hAnsi="Book Antiqua" w:cs="Arial"/>
              </w:rPr>
            </w:pPr>
            <w:r w:rsidRPr="00960E03">
              <w:rPr>
                <w:rFonts w:ascii="Book Antiqua" w:hAnsi="Book Antiqua" w:cs="Arial"/>
              </w:rPr>
              <w:t xml:space="preserve">The proposed expansion of the quarry is not expected to </w:t>
            </w:r>
            <w:r>
              <w:rPr>
                <w:rFonts w:ascii="Book Antiqua" w:hAnsi="Book Antiqua" w:cs="Arial"/>
              </w:rPr>
              <w:t xml:space="preserve">significantly </w:t>
            </w:r>
            <w:r w:rsidRPr="00960E03">
              <w:rPr>
                <w:rFonts w:ascii="Book Antiqua" w:hAnsi="Book Antiqua" w:cs="Arial"/>
              </w:rPr>
              <w:t xml:space="preserve">alter the frequency of noise emissions from the site. The proposal would enable the continuation of the quarry’s life. Whilst noise from vehicles </w:t>
            </w:r>
            <w:r>
              <w:rPr>
                <w:rFonts w:ascii="Book Antiqua" w:hAnsi="Book Antiqua" w:cs="Arial"/>
              </w:rPr>
              <w:t xml:space="preserve">and machines </w:t>
            </w:r>
            <w:r w:rsidRPr="00960E03">
              <w:rPr>
                <w:rFonts w:ascii="Book Antiqua" w:hAnsi="Book Antiqua" w:cs="Arial"/>
              </w:rPr>
              <w:t xml:space="preserve">will impact on nearby receptors the level of operation is not constant and </w:t>
            </w:r>
            <w:r>
              <w:rPr>
                <w:rFonts w:ascii="Book Antiqua" w:hAnsi="Book Antiqua" w:cs="Arial"/>
              </w:rPr>
              <w:t>would generally be limited to</w:t>
            </w:r>
            <w:r w:rsidRPr="00960E03">
              <w:rPr>
                <w:rFonts w:ascii="Book Antiqua" w:hAnsi="Book Antiqua" w:cs="Arial"/>
              </w:rPr>
              <w:t xml:space="preserve"> daylight hours. No blasting operations are proposed by this development.</w:t>
            </w:r>
          </w:p>
          <w:p w14:paraId="39807813" w14:textId="77777777" w:rsidR="007906A9" w:rsidRPr="00960E03" w:rsidRDefault="007906A9" w:rsidP="007906A9">
            <w:pPr>
              <w:jc w:val="both"/>
              <w:rPr>
                <w:rFonts w:ascii="Book Antiqua" w:hAnsi="Book Antiqua" w:cs="Arial"/>
              </w:rPr>
            </w:pPr>
          </w:p>
          <w:p w14:paraId="108B39D0" w14:textId="77777777" w:rsidR="007906A9" w:rsidRDefault="007906A9" w:rsidP="007906A9">
            <w:pPr>
              <w:jc w:val="both"/>
              <w:rPr>
                <w:rFonts w:ascii="Book Antiqua" w:hAnsi="Book Antiqua" w:cs="Arial"/>
              </w:rPr>
            </w:pPr>
            <w:r w:rsidRPr="00960E03">
              <w:rPr>
                <w:rFonts w:ascii="Book Antiqua" w:hAnsi="Book Antiqua" w:cs="Arial"/>
              </w:rPr>
              <w:t>Vibration levels are expected to be below the threshold of human detection, before reaching the property boundary.</w:t>
            </w:r>
          </w:p>
          <w:p w14:paraId="1F217060" w14:textId="77777777" w:rsidR="00960E03" w:rsidRDefault="00960E03" w:rsidP="00960E03">
            <w:pPr>
              <w:jc w:val="both"/>
              <w:rPr>
                <w:rFonts w:ascii="Book Antiqua" w:hAnsi="Book Antiqua" w:cs="Arial"/>
              </w:rPr>
            </w:pPr>
          </w:p>
          <w:p w14:paraId="60E0C932" w14:textId="77777777" w:rsidR="00603D0F" w:rsidRDefault="00960E03" w:rsidP="00960E03">
            <w:pPr>
              <w:jc w:val="both"/>
              <w:rPr>
                <w:rFonts w:ascii="Book Antiqua" w:hAnsi="Book Antiqua" w:cs="Arial"/>
              </w:rPr>
            </w:pPr>
            <w:r w:rsidRPr="00D11B5E">
              <w:rPr>
                <w:rFonts w:ascii="Book Antiqua" w:hAnsi="Book Antiqua" w:cs="Arial"/>
              </w:rPr>
              <w:t>It is recommended that noise management be addressed in detail within an Operations Environmental Ma</w:t>
            </w:r>
            <w:r w:rsidR="00D11B5E" w:rsidRPr="00D11B5E">
              <w:rPr>
                <w:rFonts w:ascii="Book Antiqua" w:hAnsi="Book Antiqua" w:cs="Arial"/>
              </w:rPr>
              <w:t xml:space="preserve">nagement Plan, as per </w:t>
            </w:r>
            <w:r w:rsidR="003D2534">
              <w:rPr>
                <w:rFonts w:ascii="Book Antiqua" w:hAnsi="Book Antiqua" w:cs="Arial"/>
              </w:rPr>
              <w:t xml:space="preserve">the </w:t>
            </w:r>
            <w:r w:rsidR="00D11B5E" w:rsidRPr="00D11B5E">
              <w:rPr>
                <w:rFonts w:ascii="Book Antiqua" w:hAnsi="Book Antiqua" w:cs="Arial"/>
              </w:rPr>
              <w:t>draft con</w:t>
            </w:r>
            <w:r w:rsidR="003D2534">
              <w:rPr>
                <w:rFonts w:ascii="Book Antiqua" w:hAnsi="Book Antiqua" w:cs="Arial"/>
              </w:rPr>
              <w:t>ditions</w:t>
            </w:r>
            <w:r w:rsidRPr="00D11B5E">
              <w:rPr>
                <w:rFonts w:ascii="Book Antiqua" w:hAnsi="Book Antiqua" w:cs="Arial"/>
              </w:rPr>
              <w:t>. The OEMP shall include effective noise controls for the Sand Sieve and stockpile/loading operations.</w:t>
            </w:r>
            <w:r>
              <w:rPr>
                <w:rFonts w:ascii="Book Antiqua" w:hAnsi="Book Antiqua" w:cs="Arial"/>
              </w:rPr>
              <w:t xml:space="preserve"> </w:t>
            </w:r>
          </w:p>
          <w:p w14:paraId="2A937774" w14:textId="77777777" w:rsidR="000E03D3" w:rsidRPr="00BB3A03" w:rsidRDefault="000E03D3" w:rsidP="00960E03">
            <w:pPr>
              <w:jc w:val="both"/>
              <w:rPr>
                <w:rFonts w:ascii="Book Antiqua" w:hAnsi="Book Antiqua" w:cs="Arial"/>
              </w:rPr>
            </w:pPr>
          </w:p>
        </w:tc>
      </w:tr>
    </w:tbl>
    <w:p w14:paraId="07095311" w14:textId="77777777" w:rsidR="000E03D3" w:rsidRDefault="000E03D3">
      <w:r>
        <w:lastRenderedPageBreak/>
        <w:br w:type="page"/>
      </w:r>
    </w:p>
    <w:tbl>
      <w:tblPr>
        <w:tblStyle w:val="TableGrid"/>
        <w:tblW w:w="0" w:type="auto"/>
        <w:jc w:val="right"/>
        <w:tblLook w:val="04A0" w:firstRow="1" w:lastRow="0" w:firstColumn="1" w:lastColumn="0" w:noHBand="0" w:noVBand="1"/>
      </w:tblPr>
      <w:tblGrid>
        <w:gridCol w:w="4860"/>
        <w:gridCol w:w="5004"/>
      </w:tblGrid>
      <w:tr w:rsidR="00232EFE" w:rsidRPr="00084F59" w14:paraId="331BC44A" w14:textId="77777777" w:rsidTr="00CC369D">
        <w:trPr>
          <w:jc w:val="right"/>
        </w:trPr>
        <w:tc>
          <w:tcPr>
            <w:tcW w:w="4860" w:type="dxa"/>
          </w:tcPr>
          <w:p w14:paraId="0BC46C59" w14:textId="77777777" w:rsidR="00794D37" w:rsidRPr="00794D37" w:rsidRDefault="00794D37" w:rsidP="00794D37">
            <w:pPr>
              <w:jc w:val="both"/>
              <w:rPr>
                <w:rFonts w:ascii="Book Antiqua" w:hAnsi="Book Antiqua" w:cs="Arial"/>
              </w:rPr>
            </w:pPr>
            <w:r w:rsidRPr="00794D37">
              <w:rPr>
                <w:rFonts w:ascii="Book Antiqua" w:hAnsi="Book Antiqua" w:cs="Arial"/>
              </w:rPr>
              <w:lastRenderedPageBreak/>
              <w:t>Dust from truck movements and excavation activities</w:t>
            </w:r>
          </w:p>
          <w:p w14:paraId="097D5C84" w14:textId="77777777" w:rsidR="00232EFE" w:rsidRDefault="00232EFE" w:rsidP="00232EFE">
            <w:pPr>
              <w:jc w:val="both"/>
              <w:rPr>
                <w:rFonts w:ascii="Book Antiqua" w:hAnsi="Book Antiqua" w:cs="Arial"/>
              </w:rPr>
            </w:pPr>
          </w:p>
        </w:tc>
        <w:tc>
          <w:tcPr>
            <w:tcW w:w="5004" w:type="dxa"/>
          </w:tcPr>
          <w:p w14:paraId="2952E0B0" w14:textId="77777777" w:rsidR="004060A2" w:rsidRDefault="00250441" w:rsidP="004060A2">
            <w:pPr>
              <w:jc w:val="both"/>
              <w:rPr>
                <w:rFonts w:ascii="Book Antiqua" w:hAnsi="Book Antiqua" w:cs="Arial"/>
              </w:rPr>
            </w:pPr>
            <w:r>
              <w:rPr>
                <w:rFonts w:ascii="Book Antiqua" w:hAnsi="Book Antiqua" w:cs="Arial"/>
              </w:rPr>
              <w:t xml:space="preserve"> </w:t>
            </w:r>
            <w:r w:rsidR="004060A2">
              <w:rPr>
                <w:rFonts w:ascii="Book Antiqua" w:hAnsi="Book Antiqua" w:cs="Arial"/>
              </w:rPr>
              <w:t>The intersection of</w:t>
            </w:r>
            <w:r w:rsidR="004060A2" w:rsidRPr="004060A2">
              <w:rPr>
                <w:rFonts w:ascii="Book Antiqua" w:hAnsi="Book Antiqua" w:cs="Arial"/>
              </w:rPr>
              <w:t xml:space="preserve"> Gwydirfield Road</w:t>
            </w:r>
            <w:r w:rsidR="004060A2">
              <w:rPr>
                <w:rFonts w:ascii="Book Antiqua" w:hAnsi="Book Antiqua" w:cs="Arial"/>
              </w:rPr>
              <w:t xml:space="preserve"> and the “Wandoona” driveway was upgraded in 2015 as part of an earlier quarry Development Application at the site (DA2014-58)</w:t>
            </w:r>
            <w:r w:rsidR="004060A2" w:rsidRPr="004060A2">
              <w:rPr>
                <w:rFonts w:ascii="Book Antiqua" w:hAnsi="Book Antiqua" w:cs="Arial"/>
              </w:rPr>
              <w:t xml:space="preserve">. </w:t>
            </w:r>
          </w:p>
          <w:p w14:paraId="6B828445" w14:textId="77777777" w:rsidR="00954D5C" w:rsidRDefault="00954D5C" w:rsidP="004060A2">
            <w:pPr>
              <w:jc w:val="both"/>
              <w:rPr>
                <w:rFonts w:ascii="Book Antiqua" w:hAnsi="Book Antiqua" w:cs="Arial"/>
              </w:rPr>
            </w:pPr>
          </w:p>
          <w:p w14:paraId="09193E16" w14:textId="77777777" w:rsidR="004060A2" w:rsidRPr="00D11B5E" w:rsidRDefault="004060A2" w:rsidP="004060A2">
            <w:pPr>
              <w:jc w:val="both"/>
              <w:rPr>
                <w:rFonts w:ascii="Book Antiqua" w:hAnsi="Book Antiqua" w:cs="Arial"/>
              </w:rPr>
            </w:pPr>
            <w:r w:rsidRPr="004060A2">
              <w:rPr>
                <w:rFonts w:ascii="Book Antiqua" w:hAnsi="Book Antiqua" w:cs="Arial"/>
              </w:rPr>
              <w:t xml:space="preserve">The </w:t>
            </w:r>
            <w:r w:rsidRPr="00D11B5E">
              <w:rPr>
                <w:rFonts w:ascii="Book Antiqua" w:hAnsi="Book Antiqua" w:cs="Arial"/>
              </w:rPr>
              <w:t xml:space="preserve">proposed </w:t>
            </w:r>
            <w:r w:rsidR="003D2534">
              <w:rPr>
                <w:rFonts w:ascii="Book Antiqua" w:hAnsi="Book Antiqua" w:cs="Arial"/>
              </w:rPr>
              <w:t xml:space="preserve">condition on </w:t>
            </w:r>
            <w:r w:rsidR="00D11B5E" w:rsidRPr="00D11B5E">
              <w:rPr>
                <w:rFonts w:ascii="Book Antiqua" w:hAnsi="Book Antiqua" w:cs="Arial"/>
              </w:rPr>
              <w:t xml:space="preserve">access </w:t>
            </w:r>
            <w:r w:rsidRPr="00D11B5E">
              <w:rPr>
                <w:rFonts w:ascii="Book Antiqua" w:hAnsi="Book Antiqua" w:cs="Arial"/>
              </w:rPr>
              <w:t>require</w:t>
            </w:r>
            <w:r w:rsidR="00D11B5E" w:rsidRPr="00D11B5E">
              <w:rPr>
                <w:rFonts w:ascii="Book Antiqua" w:hAnsi="Book Antiqua" w:cs="Arial"/>
              </w:rPr>
              <w:t>s</w:t>
            </w:r>
            <w:r w:rsidRPr="00D11B5E">
              <w:rPr>
                <w:rFonts w:ascii="Book Antiqua" w:hAnsi="Book Antiqua" w:cs="Arial"/>
              </w:rPr>
              <w:t xml:space="preserve"> all internal roads to be maintained to an all-weather standard with hard gravel surface for the life of the development. Watering trucks would be used as necessary when haul trucks are active. </w:t>
            </w:r>
          </w:p>
          <w:p w14:paraId="286F7E94" w14:textId="77777777" w:rsidR="00BB3A03" w:rsidRDefault="004060A2" w:rsidP="004060A2">
            <w:pPr>
              <w:jc w:val="both"/>
              <w:rPr>
                <w:rFonts w:ascii="Book Antiqua" w:hAnsi="Book Antiqua" w:cs="Arial"/>
              </w:rPr>
            </w:pPr>
            <w:r w:rsidRPr="00D11B5E">
              <w:rPr>
                <w:rFonts w:ascii="Book Antiqua" w:hAnsi="Book Antiqua" w:cs="Arial"/>
              </w:rPr>
              <w:t>Dust management will be an important part of the Operations Environmental Management Plan.</w:t>
            </w:r>
          </w:p>
          <w:p w14:paraId="5857AA2A" w14:textId="77777777" w:rsidR="004060A2" w:rsidRDefault="00D11B5E" w:rsidP="00D11B5E">
            <w:pPr>
              <w:jc w:val="both"/>
              <w:rPr>
                <w:rFonts w:ascii="Book Antiqua" w:hAnsi="Book Antiqua" w:cs="Arial"/>
              </w:rPr>
            </w:pPr>
            <w:r w:rsidRPr="00D11B5E">
              <w:rPr>
                <w:rFonts w:ascii="Book Antiqua" w:hAnsi="Book Antiqua" w:cs="Arial"/>
              </w:rPr>
              <w:t xml:space="preserve">In order to protect the public interest during the operation of the development, a complaints management mechanism </w:t>
            </w:r>
            <w:r w:rsidR="003D2534">
              <w:rPr>
                <w:rFonts w:ascii="Book Antiqua" w:hAnsi="Book Antiqua" w:cs="Arial"/>
              </w:rPr>
              <w:t>is recommended as a condition of consent.</w:t>
            </w:r>
          </w:p>
          <w:p w14:paraId="3627E227" w14:textId="77777777" w:rsidR="000E03D3" w:rsidRPr="00BB3A03" w:rsidRDefault="000E03D3" w:rsidP="00D11B5E">
            <w:pPr>
              <w:jc w:val="both"/>
              <w:rPr>
                <w:rFonts w:ascii="Book Antiqua" w:hAnsi="Book Antiqua" w:cs="Arial"/>
              </w:rPr>
            </w:pPr>
          </w:p>
        </w:tc>
      </w:tr>
      <w:tr w:rsidR="00232EFE" w:rsidRPr="00084F59" w14:paraId="3EDDF47E" w14:textId="77777777" w:rsidTr="00CC369D">
        <w:trPr>
          <w:jc w:val="right"/>
        </w:trPr>
        <w:tc>
          <w:tcPr>
            <w:tcW w:w="4860" w:type="dxa"/>
          </w:tcPr>
          <w:p w14:paraId="4B4627B8" w14:textId="77777777" w:rsidR="00794D37" w:rsidRPr="00794D37" w:rsidRDefault="00794D37" w:rsidP="00794D37">
            <w:pPr>
              <w:jc w:val="both"/>
              <w:rPr>
                <w:rFonts w:ascii="Book Antiqua" w:hAnsi="Book Antiqua" w:cs="Arial"/>
              </w:rPr>
            </w:pPr>
            <w:r w:rsidRPr="00794D37">
              <w:rPr>
                <w:rFonts w:ascii="Book Antiqua" w:hAnsi="Book Antiqua" w:cs="Arial"/>
              </w:rPr>
              <w:t>Water supply from bore and capacity to provide for the proposed quarry in addition to existing neighbouring bores for stock and domestic purposes.</w:t>
            </w:r>
          </w:p>
          <w:p w14:paraId="5D6E99B4" w14:textId="77777777" w:rsidR="00232EFE" w:rsidRDefault="00232EFE" w:rsidP="00232EFE">
            <w:pPr>
              <w:jc w:val="both"/>
              <w:rPr>
                <w:rFonts w:ascii="Book Antiqua" w:hAnsi="Book Antiqua" w:cs="Arial"/>
              </w:rPr>
            </w:pPr>
          </w:p>
        </w:tc>
        <w:tc>
          <w:tcPr>
            <w:tcW w:w="5004" w:type="dxa"/>
          </w:tcPr>
          <w:p w14:paraId="770B82C0" w14:textId="77777777" w:rsidR="00603D0F" w:rsidRDefault="007E5C65" w:rsidP="001E3DC9">
            <w:pPr>
              <w:jc w:val="both"/>
              <w:rPr>
                <w:rFonts w:ascii="Book Antiqua" w:hAnsi="Book Antiqua" w:cs="Arial"/>
              </w:rPr>
            </w:pPr>
            <w:r w:rsidRPr="007E5C65">
              <w:rPr>
                <w:rFonts w:ascii="Book Antiqua" w:hAnsi="Book Antiqua" w:cs="Arial"/>
              </w:rPr>
              <w:t>The bore located on site (Licence 90BL153464) is solely utilised for stock and domestic purposes and is not involved with the existing Quarry operations or proposed expansion. The proposed development does not involve any additional extraction or changes to the aquifer and is therefore consistent with the relevant rules of the Water Sharing Plan</w:t>
            </w:r>
            <w:r w:rsidR="0006283B">
              <w:t xml:space="preserve"> </w:t>
            </w:r>
            <w:r w:rsidR="0006283B" w:rsidRPr="0006283B">
              <w:rPr>
                <w:rFonts w:ascii="Book Antiqua" w:hAnsi="Book Antiqua" w:cs="Arial"/>
              </w:rPr>
              <w:t>for the Gwydir Regulated River Water Source</w:t>
            </w:r>
            <w:r w:rsidRPr="007E5C65">
              <w:rPr>
                <w:rFonts w:ascii="Book Antiqua" w:hAnsi="Book Antiqua" w:cs="Arial"/>
              </w:rPr>
              <w:t>.</w:t>
            </w:r>
          </w:p>
          <w:p w14:paraId="0FA40354" w14:textId="77777777" w:rsidR="0006283B" w:rsidRDefault="0006283B" w:rsidP="001E3DC9">
            <w:pPr>
              <w:jc w:val="both"/>
              <w:rPr>
                <w:rFonts w:ascii="Book Antiqua" w:hAnsi="Book Antiqua" w:cs="Arial"/>
              </w:rPr>
            </w:pPr>
          </w:p>
          <w:p w14:paraId="22205F7F" w14:textId="3CC3667B" w:rsidR="0006283B" w:rsidRDefault="0006283B" w:rsidP="001E3DC9">
            <w:pPr>
              <w:jc w:val="both"/>
              <w:rPr>
                <w:rFonts w:ascii="Book Antiqua" w:hAnsi="Book Antiqua" w:cs="Arial"/>
              </w:rPr>
            </w:pPr>
            <w:r w:rsidRPr="0006283B">
              <w:rPr>
                <w:rFonts w:ascii="Book Antiqua" w:hAnsi="Book Antiqua" w:cs="Arial"/>
              </w:rPr>
              <w:t>The allowable extraction from the river under WAL13284 is 18 units (equivalent to 18 ML) per year. The proposal includes the use of a portable sieving plant for washing and processing the sand. The water requirements of the plant average 1 ML/ month, for a total of 12 – 17 ML/ year. The allowable extraction limit exceeds the average water requirements and is considered a reliable water source for the proposed Quarry expansion.</w:t>
            </w:r>
            <w:r w:rsidR="004849C7">
              <w:rPr>
                <w:rFonts w:ascii="Book Antiqua" w:hAnsi="Book Antiqua" w:cs="Arial"/>
              </w:rPr>
              <w:t xml:space="preserve"> </w:t>
            </w:r>
          </w:p>
          <w:p w14:paraId="4EFC4488" w14:textId="6B00CB2A" w:rsidR="0006283B" w:rsidRPr="00CC369D" w:rsidRDefault="0006283B" w:rsidP="001E3DC9">
            <w:pPr>
              <w:jc w:val="both"/>
              <w:rPr>
                <w:rFonts w:ascii="Book Antiqua" w:hAnsi="Book Antiqua" w:cs="Arial"/>
              </w:rPr>
            </w:pPr>
          </w:p>
        </w:tc>
      </w:tr>
      <w:tr w:rsidR="009D4525" w:rsidRPr="00084F59" w14:paraId="3B988EFE" w14:textId="77777777" w:rsidTr="00CC369D">
        <w:trPr>
          <w:jc w:val="right"/>
        </w:trPr>
        <w:tc>
          <w:tcPr>
            <w:tcW w:w="4860" w:type="dxa"/>
          </w:tcPr>
          <w:p w14:paraId="63F94C81" w14:textId="77777777" w:rsidR="00794D37" w:rsidRPr="00794D37" w:rsidRDefault="00794D37" w:rsidP="00794D37">
            <w:pPr>
              <w:jc w:val="both"/>
              <w:rPr>
                <w:rFonts w:ascii="Book Antiqua" w:hAnsi="Book Antiqua" w:cs="Arial"/>
              </w:rPr>
            </w:pPr>
            <w:r w:rsidRPr="00794D37">
              <w:rPr>
                <w:rFonts w:ascii="Book Antiqua" w:hAnsi="Book Antiqua" w:cs="Arial"/>
              </w:rPr>
              <w:t>Hours of operation – concern regarding the proposed extended hours of 6am until 10pm for maintenance of plant and equipment</w:t>
            </w:r>
          </w:p>
          <w:p w14:paraId="6DF8DCAF" w14:textId="77777777" w:rsidR="009D4525" w:rsidRDefault="009D4525" w:rsidP="00232EFE">
            <w:pPr>
              <w:jc w:val="both"/>
              <w:rPr>
                <w:rFonts w:ascii="Book Antiqua" w:hAnsi="Book Antiqua" w:cs="Arial"/>
              </w:rPr>
            </w:pPr>
          </w:p>
        </w:tc>
        <w:tc>
          <w:tcPr>
            <w:tcW w:w="5004" w:type="dxa"/>
          </w:tcPr>
          <w:p w14:paraId="7470DA99" w14:textId="61FE1FE0" w:rsidR="00A46D49" w:rsidRDefault="00CE586B" w:rsidP="001E3DC9">
            <w:pPr>
              <w:jc w:val="both"/>
              <w:rPr>
                <w:rFonts w:ascii="Book Antiqua" w:hAnsi="Book Antiqua" w:cs="Arial"/>
              </w:rPr>
            </w:pPr>
            <w:r>
              <w:rPr>
                <w:rFonts w:ascii="Book Antiqua" w:hAnsi="Book Antiqua" w:cs="Arial"/>
              </w:rPr>
              <w:t>Truck haulage</w:t>
            </w:r>
            <w:r w:rsidR="00960E03" w:rsidRPr="00960E03">
              <w:rPr>
                <w:rFonts w:ascii="Book Antiqua" w:hAnsi="Book Antiqua" w:cs="Arial"/>
              </w:rPr>
              <w:t xml:space="preserve"> hours will be between the hours of 7:00am and 5:00pm on weekdays and 7:00am to 3:00pm on Saturdays. </w:t>
            </w:r>
          </w:p>
          <w:p w14:paraId="7F370E05" w14:textId="0FC9C84C" w:rsidR="00960E03" w:rsidRDefault="00960E03" w:rsidP="001E3DC9">
            <w:pPr>
              <w:jc w:val="both"/>
              <w:rPr>
                <w:rFonts w:ascii="Book Antiqua" w:hAnsi="Book Antiqua" w:cs="Arial"/>
              </w:rPr>
            </w:pPr>
          </w:p>
          <w:p w14:paraId="7E21DE1C" w14:textId="77777777" w:rsidR="00C368D1" w:rsidRDefault="00C368D1" w:rsidP="001E3DC9">
            <w:pPr>
              <w:jc w:val="both"/>
              <w:rPr>
                <w:rFonts w:ascii="Book Antiqua" w:hAnsi="Book Antiqua" w:cs="Arial"/>
              </w:rPr>
            </w:pPr>
          </w:p>
          <w:p w14:paraId="7452C198" w14:textId="77777777" w:rsidR="00B535BA" w:rsidRDefault="00C368D1" w:rsidP="001E3DC9">
            <w:pPr>
              <w:jc w:val="both"/>
              <w:rPr>
                <w:rFonts w:ascii="Book Antiqua" w:hAnsi="Book Antiqua" w:cs="Arial"/>
              </w:rPr>
            </w:pPr>
            <w:r>
              <w:rPr>
                <w:rFonts w:ascii="Book Antiqua" w:hAnsi="Book Antiqua" w:cs="Arial"/>
              </w:rPr>
              <w:t xml:space="preserve">Light vehicle traffic associated with the development would not be restricted. </w:t>
            </w:r>
          </w:p>
          <w:p w14:paraId="25D9D3F0" w14:textId="77777777" w:rsidR="00B535BA" w:rsidRDefault="00B535BA" w:rsidP="001E3DC9">
            <w:pPr>
              <w:jc w:val="both"/>
              <w:rPr>
                <w:rFonts w:ascii="Book Antiqua" w:hAnsi="Book Antiqua" w:cs="Arial"/>
              </w:rPr>
            </w:pPr>
          </w:p>
          <w:p w14:paraId="30A4716F" w14:textId="4B15D650" w:rsidR="00C368D1" w:rsidRDefault="00C368D1" w:rsidP="00C94E2D">
            <w:pPr>
              <w:jc w:val="both"/>
              <w:rPr>
                <w:rFonts w:ascii="Book Antiqua" w:hAnsi="Book Antiqua" w:cs="Arial"/>
              </w:rPr>
            </w:pPr>
            <w:r>
              <w:rPr>
                <w:rFonts w:ascii="Book Antiqua" w:hAnsi="Book Antiqua" w:cs="Arial"/>
              </w:rPr>
              <w:t xml:space="preserve">Plant </w:t>
            </w:r>
            <w:r w:rsidR="00AE0176">
              <w:rPr>
                <w:rFonts w:ascii="Book Antiqua" w:hAnsi="Book Antiqua" w:cs="Arial"/>
              </w:rPr>
              <w:t xml:space="preserve">and equipment </w:t>
            </w:r>
            <w:r>
              <w:rPr>
                <w:rFonts w:ascii="Book Antiqua" w:hAnsi="Book Antiqua" w:cs="Arial"/>
              </w:rPr>
              <w:t xml:space="preserve">maintenance activities may occur within the site from 6am until 10pm Monday to Friday. </w:t>
            </w:r>
            <w:r w:rsidR="00CE586B">
              <w:rPr>
                <w:rFonts w:ascii="Book Antiqua" w:hAnsi="Book Antiqua" w:cs="Arial"/>
              </w:rPr>
              <w:t>There would also be provisions for maintenance and operation of equipment within the property</w:t>
            </w:r>
            <w:r w:rsidR="006024C4">
              <w:rPr>
                <w:rFonts w:ascii="Book Antiqua" w:hAnsi="Book Antiqua" w:cs="Arial"/>
              </w:rPr>
              <w:t xml:space="preserve"> on any day</w:t>
            </w:r>
            <w:r w:rsidR="00CE586B">
              <w:rPr>
                <w:rFonts w:ascii="Book Antiqua" w:hAnsi="Book Antiqua" w:cs="Arial"/>
              </w:rPr>
              <w:t xml:space="preserve">.    </w:t>
            </w:r>
            <w:r w:rsidR="00AE0176">
              <w:rPr>
                <w:rFonts w:ascii="Book Antiqua" w:hAnsi="Book Antiqua" w:cs="Arial"/>
              </w:rPr>
              <w:t>The extended hours would not include heavy vehicle movements</w:t>
            </w:r>
            <w:r w:rsidR="00CE586B">
              <w:rPr>
                <w:rFonts w:ascii="Book Antiqua" w:hAnsi="Book Antiqua" w:cs="Arial"/>
              </w:rPr>
              <w:t xml:space="preserve"> to or from the site</w:t>
            </w:r>
            <w:r w:rsidR="00AE0176">
              <w:rPr>
                <w:rFonts w:ascii="Book Antiqua" w:hAnsi="Book Antiqua" w:cs="Arial"/>
              </w:rPr>
              <w:t xml:space="preserve"> and would be limited to activities </w:t>
            </w:r>
            <w:r w:rsidR="00A46D49">
              <w:rPr>
                <w:rFonts w:ascii="Book Antiqua" w:hAnsi="Book Antiqua" w:cs="Arial"/>
              </w:rPr>
              <w:t xml:space="preserve">with low impact </w:t>
            </w:r>
            <w:r w:rsidR="00CE586B">
              <w:rPr>
                <w:rFonts w:ascii="Book Antiqua" w:hAnsi="Book Antiqua" w:cs="Arial"/>
              </w:rPr>
              <w:t xml:space="preserve">and those </w:t>
            </w:r>
            <w:r w:rsidR="00AE0176">
              <w:rPr>
                <w:rFonts w:ascii="Book Antiqua" w:hAnsi="Book Antiqua" w:cs="Arial"/>
              </w:rPr>
              <w:lastRenderedPageBreak/>
              <w:t xml:space="preserve">within the quarry pit area. Such activities would be undertaken on an infrequent basis and would be subject to the </w:t>
            </w:r>
            <w:r w:rsidR="00C94E2D">
              <w:rPr>
                <w:rFonts w:ascii="Book Antiqua" w:hAnsi="Book Antiqua" w:cs="Arial"/>
              </w:rPr>
              <w:t>draft conditions of consent relating to environmental impact.</w:t>
            </w:r>
          </w:p>
          <w:p w14:paraId="04505EE0" w14:textId="4C685DEE" w:rsidR="00CE586B" w:rsidRDefault="00CE586B" w:rsidP="00C94E2D">
            <w:pPr>
              <w:jc w:val="both"/>
              <w:rPr>
                <w:rFonts w:ascii="Book Antiqua" w:hAnsi="Book Antiqua" w:cs="Arial"/>
              </w:rPr>
            </w:pPr>
          </w:p>
          <w:p w14:paraId="5AE84E1F" w14:textId="4A5DF7EC" w:rsidR="00CE586B" w:rsidRDefault="00CE586B" w:rsidP="00C94E2D">
            <w:pPr>
              <w:jc w:val="both"/>
              <w:rPr>
                <w:rFonts w:ascii="Book Antiqua" w:hAnsi="Book Antiqua" w:cs="Arial"/>
              </w:rPr>
            </w:pPr>
            <w:r w:rsidRPr="00CE586B">
              <w:rPr>
                <w:rFonts w:ascii="Book Antiqua" w:hAnsi="Book Antiqua" w:cs="Arial"/>
              </w:rPr>
              <w:t>In between projects, the site would remain closed and no activity would occur other than oc-casional site inspections for assessment of gravel reserves or minor maintenance such as fence repairs.</w:t>
            </w:r>
          </w:p>
          <w:p w14:paraId="2FA08199" w14:textId="77777777" w:rsidR="000E03D3" w:rsidRPr="009D4525" w:rsidRDefault="000E03D3" w:rsidP="00C94E2D">
            <w:pPr>
              <w:jc w:val="both"/>
              <w:rPr>
                <w:rFonts w:ascii="Book Antiqua" w:hAnsi="Book Antiqua" w:cs="Arial"/>
              </w:rPr>
            </w:pPr>
          </w:p>
        </w:tc>
      </w:tr>
      <w:tr w:rsidR="00794D37" w:rsidRPr="00084F59" w14:paraId="398B721D" w14:textId="77777777" w:rsidTr="00CC369D">
        <w:trPr>
          <w:jc w:val="right"/>
        </w:trPr>
        <w:tc>
          <w:tcPr>
            <w:tcW w:w="4860" w:type="dxa"/>
          </w:tcPr>
          <w:p w14:paraId="66B279E4" w14:textId="77777777" w:rsidR="00794D37" w:rsidRPr="00794D37" w:rsidRDefault="00794D37" w:rsidP="00794D37">
            <w:pPr>
              <w:jc w:val="both"/>
              <w:rPr>
                <w:rFonts w:ascii="Book Antiqua" w:hAnsi="Book Antiqua" w:cs="Arial"/>
              </w:rPr>
            </w:pPr>
            <w:r w:rsidRPr="00794D37">
              <w:rPr>
                <w:rFonts w:ascii="Book Antiqua" w:hAnsi="Book Antiqua" w:cs="Arial"/>
              </w:rPr>
              <w:lastRenderedPageBreak/>
              <w:t>Flood impacts from stockpiles or overburden on neighbouring properties</w:t>
            </w:r>
          </w:p>
          <w:p w14:paraId="67FB14F0" w14:textId="77777777" w:rsidR="00794D37" w:rsidRPr="00794D37" w:rsidRDefault="00794D37" w:rsidP="00794D37">
            <w:pPr>
              <w:jc w:val="both"/>
              <w:rPr>
                <w:rFonts w:ascii="Book Antiqua" w:hAnsi="Book Antiqua" w:cs="Arial"/>
              </w:rPr>
            </w:pPr>
          </w:p>
        </w:tc>
        <w:tc>
          <w:tcPr>
            <w:tcW w:w="5004" w:type="dxa"/>
          </w:tcPr>
          <w:p w14:paraId="265F37B8" w14:textId="77777777" w:rsidR="00794D37" w:rsidRDefault="00F155DE" w:rsidP="009D4525">
            <w:pPr>
              <w:jc w:val="both"/>
              <w:rPr>
                <w:rFonts w:ascii="Book Antiqua" w:hAnsi="Book Antiqua" w:cs="Arial"/>
              </w:rPr>
            </w:pPr>
            <w:r>
              <w:rPr>
                <w:rFonts w:ascii="Book Antiqua" w:hAnsi="Book Antiqua" w:cs="Arial"/>
              </w:rPr>
              <w:t>Within Wandoona exists a ridge line which</w:t>
            </w:r>
            <w:r w:rsidR="00252E44" w:rsidRPr="00252E44">
              <w:rPr>
                <w:rFonts w:ascii="Book Antiqua" w:hAnsi="Book Antiqua" w:cs="Arial"/>
              </w:rPr>
              <w:t xml:space="preserve"> runs through the middle of the property before falling off to the southern side leading into the Mehi River.</w:t>
            </w:r>
            <w:r w:rsidR="00252E44">
              <w:t xml:space="preserve"> </w:t>
            </w:r>
          </w:p>
          <w:p w14:paraId="2DE96357" w14:textId="77777777" w:rsidR="00D11B5E" w:rsidRDefault="00252E44" w:rsidP="009D4525">
            <w:pPr>
              <w:jc w:val="both"/>
              <w:rPr>
                <w:rFonts w:ascii="Book Antiqua" w:hAnsi="Book Antiqua" w:cs="Arial"/>
              </w:rPr>
            </w:pPr>
            <w:r w:rsidRPr="00252E44">
              <w:rPr>
                <w:rFonts w:ascii="Book Antiqua" w:hAnsi="Book Antiqua" w:cs="Arial"/>
              </w:rPr>
              <w:t>The stockpiles of topso</w:t>
            </w:r>
            <w:r w:rsidR="00D11B5E">
              <w:rPr>
                <w:rFonts w:ascii="Book Antiqua" w:hAnsi="Book Antiqua" w:cs="Arial"/>
              </w:rPr>
              <w:t xml:space="preserve">il/overburden from the </w:t>
            </w:r>
            <w:r w:rsidRPr="00252E44">
              <w:rPr>
                <w:rFonts w:ascii="Book Antiqua" w:hAnsi="Book Antiqua" w:cs="Arial"/>
              </w:rPr>
              <w:t xml:space="preserve">existing </w:t>
            </w:r>
            <w:r w:rsidR="00D11B5E">
              <w:rPr>
                <w:rFonts w:ascii="Book Antiqua" w:hAnsi="Book Antiqua" w:cs="Arial"/>
              </w:rPr>
              <w:t xml:space="preserve">southern </w:t>
            </w:r>
            <w:r w:rsidRPr="00252E44">
              <w:rPr>
                <w:rFonts w:ascii="Book Antiqua" w:hAnsi="Book Antiqua" w:cs="Arial"/>
              </w:rPr>
              <w:t xml:space="preserve">pit has been stacked in an east-west direction to minimise the impact of the materials during a flood event. </w:t>
            </w:r>
            <w:r w:rsidR="00BB73C1">
              <w:rPr>
                <w:rFonts w:ascii="Book Antiqua" w:hAnsi="Book Antiqua" w:cs="Arial"/>
              </w:rPr>
              <w:t xml:space="preserve">The stockpiles are located along a ridge and are considered to be in a low-hazard flood area. </w:t>
            </w:r>
          </w:p>
          <w:p w14:paraId="6D94BDBF" w14:textId="77777777" w:rsidR="00D11B5E" w:rsidRDefault="00D11B5E" w:rsidP="009D4525">
            <w:pPr>
              <w:jc w:val="both"/>
              <w:rPr>
                <w:rFonts w:ascii="Book Antiqua" w:hAnsi="Book Antiqua" w:cs="Arial"/>
              </w:rPr>
            </w:pPr>
          </w:p>
          <w:p w14:paraId="7E402A9D" w14:textId="77777777" w:rsidR="00252E44" w:rsidRDefault="00D11B5E" w:rsidP="009D4525">
            <w:pPr>
              <w:jc w:val="both"/>
              <w:rPr>
                <w:rFonts w:ascii="Book Antiqua" w:hAnsi="Book Antiqua" w:cs="Arial"/>
              </w:rPr>
            </w:pPr>
            <w:r>
              <w:rPr>
                <w:rFonts w:ascii="Book Antiqua" w:hAnsi="Book Antiqua" w:cs="Arial"/>
              </w:rPr>
              <w:t>The proposal would result in the net removal of material so</w:t>
            </w:r>
            <w:r w:rsidRPr="00D11B5E">
              <w:rPr>
                <w:rFonts w:ascii="Book Antiqua" w:hAnsi="Book Antiqua" w:cs="Arial"/>
              </w:rPr>
              <w:t xml:space="preserve"> there would be no displacement of flood waters.   </w:t>
            </w:r>
            <w:r w:rsidR="00252E44" w:rsidRPr="00252E44">
              <w:rPr>
                <w:rFonts w:ascii="Book Antiqua" w:hAnsi="Book Antiqua" w:cs="Arial"/>
              </w:rPr>
              <w:t>No other significant banks or raised areas are required for the development that may interfere with or impact on flood flows.</w:t>
            </w:r>
          </w:p>
          <w:p w14:paraId="7EAFCE54" w14:textId="77777777" w:rsidR="00BB73C1" w:rsidRDefault="00BB73C1" w:rsidP="009D4525">
            <w:pPr>
              <w:jc w:val="both"/>
              <w:rPr>
                <w:rFonts w:ascii="Book Antiqua" w:hAnsi="Book Antiqua" w:cs="Arial"/>
              </w:rPr>
            </w:pPr>
          </w:p>
        </w:tc>
      </w:tr>
      <w:tr w:rsidR="00794D37" w:rsidRPr="00084F59" w14:paraId="07BA63FC" w14:textId="77777777" w:rsidTr="00CC369D">
        <w:trPr>
          <w:jc w:val="right"/>
        </w:trPr>
        <w:tc>
          <w:tcPr>
            <w:tcW w:w="4860" w:type="dxa"/>
          </w:tcPr>
          <w:p w14:paraId="35A59748" w14:textId="77777777" w:rsidR="00794D37" w:rsidRPr="00794D37" w:rsidRDefault="00794D37" w:rsidP="00794D37">
            <w:pPr>
              <w:jc w:val="both"/>
              <w:rPr>
                <w:rFonts w:ascii="Book Antiqua" w:hAnsi="Book Antiqua" w:cs="Arial"/>
              </w:rPr>
            </w:pPr>
            <w:r w:rsidRPr="00794D37">
              <w:rPr>
                <w:rFonts w:ascii="Book Antiqua" w:hAnsi="Book Antiqua" w:cs="Arial"/>
              </w:rPr>
              <w:t>Koala habitat – the EIS states that “no resident koala population is present nor were any scats located around the base of these trees.” However neighbours have observed koalas in the vicinity of the site on various occasions in the past.</w:t>
            </w:r>
          </w:p>
          <w:p w14:paraId="2CA96958" w14:textId="77777777" w:rsidR="00794D37" w:rsidRPr="00794D37" w:rsidRDefault="00794D37" w:rsidP="00794D37">
            <w:pPr>
              <w:jc w:val="both"/>
              <w:rPr>
                <w:rFonts w:ascii="Book Antiqua" w:hAnsi="Book Antiqua" w:cs="Arial"/>
              </w:rPr>
            </w:pPr>
          </w:p>
        </w:tc>
        <w:tc>
          <w:tcPr>
            <w:tcW w:w="5004" w:type="dxa"/>
          </w:tcPr>
          <w:p w14:paraId="0E6D0536" w14:textId="60A90D40" w:rsidR="00EC019E" w:rsidRDefault="00CF5871" w:rsidP="00565BA6">
            <w:pPr>
              <w:jc w:val="both"/>
              <w:rPr>
                <w:rFonts w:ascii="Calibri" w:eastAsia="Times New Roman" w:hAnsi="Calibri" w:cs="Calibri"/>
                <w:color w:val="000000"/>
                <w:sz w:val="24"/>
                <w:szCs w:val="24"/>
              </w:rPr>
            </w:pPr>
            <w:r>
              <w:rPr>
                <w:rFonts w:ascii="Book Antiqua" w:hAnsi="Book Antiqua" w:cs="Arial"/>
              </w:rPr>
              <w:t>The applicant has provided a State Environmental Planning Policy</w:t>
            </w:r>
            <w:r w:rsidR="00EC019E">
              <w:rPr>
                <w:rFonts w:ascii="Book Antiqua" w:hAnsi="Book Antiqua" w:cs="Arial"/>
              </w:rPr>
              <w:t xml:space="preserve"> (</w:t>
            </w:r>
            <w:r>
              <w:rPr>
                <w:rFonts w:ascii="Book Antiqua" w:hAnsi="Book Antiqua" w:cs="Arial"/>
              </w:rPr>
              <w:t>Koala Habitat Protection</w:t>
            </w:r>
            <w:r w:rsidR="00EC019E">
              <w:rPr>
                <w:rFonts w:ascii="Book Antiqua" w:hAnsi="Book Antiqua" w:cs="Arial"/>
              </w:rPr>
              <w:t>) 2019</w:t>
            </w:r>
            <w:r>
              <w:rPr>
                <w:rFonts w:ascii="Book Antiqua" w:hAnsi="Book Antiqua" w:cs="Arial"/>
              </w:rPr>
              <w:t xml:space="preserve">assessment within the Environmental Impact Statement. </w:t>
            </w:r>
            <w:r w:rsidR="00EC019E">
              <w:rPr>
                <w:rFonts w:ascii="Book Antiqua" w:hAnsi="Book Antiqua" w:cs="Arial"/>
              </w:rPr>
              <w:t>T</w:t>
            </w:r>
            <w:r w:rsidR="00EC019E">
              <w:rPr>
                <w:rFonts w:ascii="Calibri" w:eastAsia="Times New Roman" w:hAnsi="Calibri" w:cs="Calibri"/>
                <w:color w:val="000000"/>
                <w:sz w:val="24"/>
                <w:szCs w:val="24"/>
                <w:lang w:val="x-none"/>
              </w:rPr>
              <w:t>he Policy aims to encourage the conservation and management of areas of natural</w:t>
            </w:r>
            <w:r w:rsidR="00EC019E">
              <w:rPr>
                <w:rFonts w:ascii="Calibri" w:eastAsia="Times New Roman" w:hAnsi="Calibri" w:cs="Calibri"/>
                <w:color w:val="000000"/>
                <w:sz w:val="24"/>
                <w:szCs w:val="24"/>
              </w:rPr>
              <w:t xml:space="preserve"> </w:t>
            </w:r>
            <w:r w:rsidR="00EC019E">
              <w:rPr>
                <w:rFonts w:ascii="Calibri" w:eastAsia="Times New Roman" w:hAnsi="Calibri" w:cs="Calibri"/>
                <w:color w:val="000000"/>
                <w:sz w:val="24"/>
                <w:szCs w:val="24"/>
                <w:lang w:val="x-none"/>
              </w:rPr>
              <w:t>vegetation that provide habitat for koalas</w:t>
            </w:r>
            <w:r w:rsidR="00EC019E">
              <w:rPr>
                <w:rFonts w:ascii="Calibri" w:eastAsia="Times New Roman" w:hAnsi="Calibri" w:cs="Calibri"/>
                <w:color w:val="000000"/>
                <w:sz w:val="24"/>
                <w:szCs w:val="24"/>
              </w:rPr>
              <w:t>.</w:t>
            </w:r>
          </w:p>
          <w:p w14:paraId="7E72878E" w14:textId="77777777" w:rsidR="00EC019E" w:rsidRDefault="00EC019E" w:rsidP="003D2534">
            <w:pPr>
              <w:jc w:val="both"/>
              <w:rPr>
                <w:rFonts w:ascii="Book Antiqua" w:hAnsi="Book Antiqua" w:cs="Arial"/>
              </w:rPr>
            </w:pPr>
          </w:p>
          <w:p w14:paraId="7B63F31A" w14:textId="77777777" w:rsidR="00EC019E" w:rsidRPr="00EC019E" w:rsidRDefault="00EC019E" w:rsidP="00EC019E">
            <w:pPr>
              <w:jc w:val="both"/>
              <w:rPr>
                <w:rFonts w:ascii="Book Antiqua" w:hAnsi="Book Antiqua" w:cs="Arial"/>
              </w:rPr>
            </w:pPr>
            <w:r w:rsidRPr="00EC019E">
              <w:rPr>
                <w:rFonts w:ascii="Book Antiqua" w:hAnsi="Book Antiqua" w:cs="Arial"/>
              </w:rPr>
              <w:t>The NSW Department of Planning, Industry and the Environment’s online mapping tool was</w:t>
            </w:r>
          </w:p>
          <w:p w14:paraId="44722C63" w14:textId="6D3B6397" w:rsidR="00EC019E" w:rsidRPr="00EC019E" w:rsidRDefault="00EC019E" w:rsidP="00EC019E">
            <w:pPr>
              <w:jc w:val="both"/>
              <w:rPr>
                <w:rFonts w:ascii="Book Antiqua" w:hAnsi="Book Antiqua" w:cs="Arial"/>
              </w:rPr>
            </w:pPr>
            <w:r>
              <w:rPr>
                <w:rFonts w:ascii="Book Antiqua" w:hAnsi="Book Antiqua" w:cs="Arial"/>
              </w:rPr>
              <w:t>us</w:t>
            </w:r>
            <w:r w:rsidRPr="00EC019E">
              <w:rPr>
                <w:rFonts w:ascii="Book Antiqua" w:hAnsi="Book Antiqua" w:cs="Arial"/>
              </w:rPr>
              <w:t>ed to determine the assessment of koala habitat value within the proposal footprint</w:t>
            </w:r>
          </w:p>
          <w:p w14:paraId="6B1D9E77" w14:textId="77777777" w:rsidR="00EC019E" w:rsidRPr="00EC019E" w:rsidRDefault="00EC019E" w:rsidP="00EC019E">
            <w:pPr>
              <w:jc w:val="both"/>
              <w:rPr>
                <w:rFonts w:ascii="Book Antiqua" w:hAnsi="Book Antiqua" w:cs="Arial"/>
              </w:rPr>
            </w:pPr>
            <w:r w:rsidRPr="00EC019E">
              <w:rPr>
                <w:rFonts w:ascii="Book Antiqua" w:hAnsi="Book Antiqua" w:cs="Arial"/>
              </w:rPr>
              <w:t>and its vicinity. The proposed development site has been mostly cleared and developed for</w:t>
            </w:r>
          </w:p>
          <w:p w14:paraId="6A552687" w14:textId="77777777" w:rsidR="00EC019E" w:rsidRPr="00EC019E" w:rsidRDefault="00EC019E" w:rsidP="00EC019E">
            <w:pPr>
              <w:jc w:val="both"/>
              <w:rPr>
                <w:rFonts w:ascii="Book Antiqua" w:hAnsi="Book Antiqua" w:cs="Arial"/>
              </w:rPr>
            </w:pPr>
            <w:r w:rsidRPr="00EC019E">
              <w:rPr>
                <w:rFonts w:ascii="Book Antiqua" w:hAnsi="Book Antiqua" w:cs="Arial"/>
              </w:rPr>
              <w:t>farming and cultivation. A single mature tree within the development footprint is included in</w:t>
            </w:r>
          </w:p>
          <w:p w14:paraId="657841D1" w14:textId="3DED5A0F" w:rsidR="00AA4004" w:rsidRDefault="00EC019E" w:rsidP="00EC019E">
            <w:pPr>
              <w:jc w:val="both"/>
              <w:rPr>
                <w:rFonts w:ascii="Book Antiqua" w:hAnsi="Book Antiqua" w:cs="Arial"/>
              </w:rPr>
            </w:pPr>
            <w:r w:rsidRPr="00EC019E">
              <w:rPr>
                <w:rFonts w:ascii="Book Antiqua" w:hAnsi="Book Antiqua" w:cs="Arial"/>
              </w:rPr>
              <w:t xml:space="preserve">the Site Investigation Area for Koala Plans of Management layer. </w:t>
            </w:r>
          </w:p>
          <w:p w14:paraId="3071E73A" w14:textId="77777777" w:rsidR="009E4AAF" w:rsidRDefault="009E4AAF" w:rsidP="00EC019E">
            <w:pPr>
              <w:jc w:val="both"/>
              <w:rPr>
                <w:rFonts w:ascii="Book Antiqua" w:hAnsi="Book Antiqua" w:cs="Arial"/>
              </w:rPr>
            </w:pPr>
          </w:p>
          <w:p w14:paraId="7AD29C1F" w14:textId="77777777" w:rsidR="00EC019E" w:rsidRPr="00EC019E" w:rsidRDefault="00EC019E" w:rsidP="00EC019E">
            <w:pPr>
              <w:jc w:val="both"/>
              <w:rPr>
                <w:rFonts w:ascii="Book Antiqua" w:hAnsi="Book Antiqua" w:cs="Arial"/>
              </w:rPr>
            </w:pPr>
            <w:r w:rsidRPr="00EC019E">
              <w:rPr>
                <w:rFonts w:ascii="Book Antiqua" w:hAnsi="Book Antiqua" w:cs="Arial"/>
              </w:rPr>
              <w:t>Anecdotal evidence from neighbouring landholders suggests that Koalas have been</w:t>
            </w:r>
          </w:p>
          <w:p w14:paraId="7CBC5236" w14:textId="77777777" w:rsidR="00EC019E" w:rsidRPr="00EC019E" w:rsidRDefault="00EC019E" w:rsidP="00EC019E">
            <w:pPr>
              <w:jc w:val="both"/>
              <w:rPr>
                <w:rFonts w:ascii="Book Antiqua" w:hAnsi="Book Antiqua" w:cs="Arial"/>
              </w:rPr>
            </w:pPr>
            <w:r w:rsidRPr="00EC019E">
              <w:rPr>
                <w:rFonts w:ascii="Book Antiqua" w:hAnsi="Book Antiqua" w:cs="Arial"/>
              </w:rPr>
              <w:t>witnessed within the area. The site is bordered by River Red Gums which are a listed feed</w:t>
            </w:r>
          </w:p>
          <w:p w14:paraId="5FAAD2AF" w14:textId="77777777" w:rsidR="00EC019E" w:rsidRPr="00EC019E" w:rsidRDefault="00EC019E" w:rsidP="00EC019E">
            <w:pPr>
              <w:jc w:val="both"/>
              <w:rPr>
                <w:rFonts w:ascii="Book Antiqua" w:hAnsi="Book Antiqua" w:cs="Arial"/>
              </w:rPr>
            </w:pPr>
            <w:r w:rsidRPr="00EC019E">
              <w:rPr>
                <w:rFonts w:ascii="Book Antiqua" w:hAnsi="Book Antiqua" w:cs="Arial"/>
              </w:rPr>
              <w:t>tree species for Koala habitat. Assessment of the site indicated that there is a small potential</w:t>
            </w:r>
          </w:p>
          <w:p w14:paraId="37616129" w14:textId="77777777" w:rsidR="00EC019E" w:rsidRPr="00EC019E" w:rsidRDefault="00EC019E" w:rsidP="00EC019E">
            <w:pPr>
              <w:jc w:val="both"/>
              <w:rPr>
                <w:rFonts w:ascii="Book Antiqua" w:hAnsi="Book Antiqua" w:cs="Arial"/>
              </w:rPr>
            </w:pPr>
            <w:r w:rsidRPr="00EC019E">
              <w:rPr>
                <w:rFonts w:ascii="Book Antiqua" w:hAnsi="Book Antiqua" w:cs="Arial"/>
              </w:rPr>
              <w:lastRenderedPageBreak/>
              <w:t>for Koalas to pass through the area as part of the Mehi River corridor.</w:t>
            </w:r>
          </w:p>
          <w:p w14:paraId="2DD936B7" w14:textId="77777777" w:rsidR="00EC019E" w:rsidRPr="00EC019E" w:rsidRDefault="00EC019E" w:rsidP="00EC019E">
            <w:pPr>
              <w:jc w:val="both"/>
              <w:rPr>
                <w:rFonts w:ascii="Book Antiqua" w:hAnsi="Book Antiqua" w:cs="Arial"/>
              </w:rPr>
            </w:pPr>
            <w:r w:rsidRPr="00EC019E">
              <w:rPr>
                <w:rFonts w:ascii="Book Antiqua" w:hAnsi="Book Antiqua" w:cs="Arial"/>
              </w:rPr>
              <w:t>A search of the Atlas of NSW Wildlife revealed 26 records of Koala within 10km of the quarry</w:t>
            </w:r>
          </w:p>
          <w:p w14:paraId="0114D5A3" w14:textId="77777777" w:rsidR="00EC019E" w:rsidRPr="00EC019E" w:rsidRDefault="00EC019E" w:rsidP="00EC019E">
            <w:pPr>
              <w:jc w:val="both"/>
              <w:rPr>
                <w:rFonts w:ascii="Book Antiqua" w:hAnsi="Book Antiqua" w:cs="Arial"/>
              </w:rPr>
            </w:pPr>
            <w:r w:rsidRPr="00EC019E">
              <w:rPr>
                <w:rFonts w:ascii="Book Antiqua" w:hAnsi="Book Antiqua" w:cs="Arial"/>
              </w:rPr>
              <w:t>from 2004 to 2018. Sighting notes pertaining to these records describes a large proportion of</w:t>
            </w:r>
          </w:p>
          <w:p w14:paraId="175488D0" w14:textId="77777777" w:rsidR="00EC019E" w:rsidRPr="00EC019E" w:rsidRDefault="00EC019E" w:rsidP="00EC019E">
            <w:pPr>
              <w:jc w:val="both"/>
              <w:rPr>
                <w:rFonts w:ascii="Book Antiqua" w:hAnsi="Book Antiqua" w:cs="Arial"/>
              </w:rPr>
            </w:pPr>
            <w:r w:rsidRPr="00EC019E">
              <w:rPr>
                <w:rFonts w:ascii="Book Antiqua" w:hAnsi="Book Antiqua" w:cs="Arial"/>
              </w:rPr>
              <w:t>these individuals as sick/diseased, stranded, attacked, or victims of collisions, suggesting they</w:t>
            </w:r>
          </w:p>
          <w:p w14:paraId="6F07C86A" w14:textId="785F6B46" w:rsidR="00EC019E" w:rsidRDefault="00EC019E" w:rsidP="00EC019E">
            <w:pPr>
              <w:jc w:val="both"/>
              <w:rPr>
                <w:rFonts w:ascii="Book Antiqua" w:hAnsi="Book Antiqua" w:cs="Arial"/>
              </w:rPr>
            </w:pPr>
            <w:r w:rsidRPr="00EC019E">
              <w:rPr>
                <w:rFonts w:ascii="Book Antiqua" w:hAnsi="Book Antiqua" w:cs="Arial"/>
              </w:rPr>
              <w:t xml:space="preserve">are outliers rather than part of a healthy population. </w:t>
            </w:r>
          </w:p>
          <w:p w14:paraId="7FA34420" w14:textId="418C70C1" w:rsidR="00EC019E" w:rsidRDefault="00EC019E" w:rsidP="00EC019E">
            <w:pPr>
              <w:jc w:val="both"/>
              <w:rPr>
                <w:rFonts w:ascii="Book Antiqua" w:hAnsi="Book Antiqua" w:cs="Arial"/>
              </w:rPr>
            </w:pPr>
          </w:p>
          <w:p w14:paraId="3194FF10" w14:textId="323C3853" w:rsidR="00EC019E" w:rsidRPr="00EC019E" w:rsidRDefault="00EC019E" w:rsidP="00EC019E">
            <w:pPr>
              <w:jc w:val="both"/>
              <w:rPr>
                <w:rFonts w:ascii="Book Antiqua" w:hAnsi="Book Antiqua" w:cs="Arial"/>
              </w:rPr>
            </w:pPr>
            <w:r w:rsidRPr="00EC019E">
              <w:rPr>
                <w:rFonts w:ascii="Book Antiqua" w:hAnsi="Book Antiqua" w:cs="Arial"/>
              </w:rPr>
              <w:t>No scats were recorded around the base of these trees during si</w:t>
            </w:r>
            <w:r w:rsidR="00EC67A2">
              <w:rPr>
                <w:rFonts w:ascii="Book Antiqua" w:hAnsi="Book Antiqua" w:cs="Arial"/>
              </w:rPr>
              <w:t>te inspection. One</w:t>
            </w:r>
            <w:r w:rsidRPr="00EC019E">
              <w:rPr>
                <w:rFonts w:ascii="Book Antiqua" w:hAnsi="Book Antiqua" w:cs="Arial"/>
              </w:rPr>
              <w:t xml:space="preserve"> tree would be cleared as part of the proposed works. Trees bordering the</w:t>
            </w:r>
            <w:r w:rsidR="00EC67A2">
              <w:rPr>
                <w:rFonts w:ascii="Book Antiqua" w:hAnsi="Book Antiqua" w:cs="Arial"/>
              </w:rPr>
              <w:t xml:space="preserve"> </w:t>
            </w:r>
            <w:r w:rsidRPr="00EC019E">
              <w:rPr>
                <w:rFonts w:ascii="Book Antiqua" w:hAnsi="Book Antiqua" w:cs="Arial"/>
              </w:rPr>
              <w:t>development will also be retained within the development with sufficient distance to</w:t>
            </w:r>
            <w:r w:rsidR="00EC67A2">
              <w:rPr>
                <w:rFonts w:ascii="Book Antiqua" w:hAnsi="Book Antiqua" w:cs="Arial"/>
              </w:rPr>
              <w:t xml:space="preserve"> </w:t>
            </w:r>
            <w:r w:rsidRPr="00EC019E">
              <w:rPr>
                <w:rFonts w:ascii="Book Antiqua" w:hAnsi="Book Antiqua" w:cs="Arial"/>
              </w:rPr>
              <w:t>continue their growth without disturbance to the tree roots. As there are no Koalas present</w:t>
            </w:r>
          </w:p>
          <w:p w14:paraId="1ACA0001" w14:textId="7FC4096B" w:rsidR="00EC019E" w:rsidRPr="00EC019E" w:rsidRDefault="00EC019E" w:rsidP="00EC019E">
            <w:pPr>
              <w:jc w:val="both"/>
              <w:rPr>
                <w:rFonts w:ascii="Book Antiqua" w:hAnsi="Book Antiqua" w:cs="Arial"/>
              </w:rPr>
            </w:pPr>
            <w:r w:rsidRPr="00EC019E">
              <w:rPr>
                <w:rFonts w:ascii="Book Antiqua" w:hAnsi="Book Antiqua" w:cs="Arial"/>
              </w:rPr>
              <w:t>on the property and no historic records of the site being utilised by Koalas, the area cannot</w:t>
            </w:r>
            <w:r>
              <w:rPr>
                <w:rFonts w:ascii="Book Antiqua" w:hAnsi="Book Antiqua" w:cs="Arial"/>
              </w:rPr>
              <w:t xml:space="preserve"> </w:t>
            </w:r>
            <w:r w:rsidRPr="00EC019E">
              <w:rPr>
                <w:rFonts w:ascii="Book Antiqua" w:hAnsi="Book Antiqua" w:cs="Arial"/>
              </w:rPr>
              <w:t xml:space="preserve">be classified as “Core Koala Habitat”. On this basis, </w:t>
            </w:r>
            <w:r>
              <w:rPr>
                <w:rFonts w:ascii="Book Antiqua" w:hAnsi="Book Antiqua" w:cs="Arial"/>
              </w:rPr>
              <w:t>t</w:t>
            </w:r>
            <w:r w:rsidRPr="00EC019E">
              <w:rPr>
                <w:rFonts w:ascii="Book Antiqua" w:hAnsi="Book Antiqua" w:cs="Arial"/>
              </w:rPr>
              <w:t>he proposed</w:t>
            </w:r>
            <w:r>
              <w:rPr>
                <w:rFonts w:ascii="Book Antiqua" w:hAnsi="Book Antiqua" w:cs="Arial"/>
              </w:rPr>
              <w:t xml:space="preserve"> </w:t>
            </w:r>
            <w:r w:rsidRPr="00EC019E">
              <w:rPr>
                <w:rFonts w:ascii="Book Antiqua" w:hAnsi="Book Antiqua" w:cs="Arial"/>
              </w:rPr>
              <w:t>development and continuing use of the land for farming purposes is not considered a threat</w:t>
            </w:r>
          </w:p>
          <w:p w14:paraId="43CE64A5" w14:textId="526EED65" w:rsidR="00EC019E" w:rsidRDefault="00EC019E" w:rsidP="00EC019E">
            <w:pPr>
              <w:jc w:val="both"/>
              <w:rPr>
                <w:rFonts w:ascii="Book Antiqua" w:hAnsi="Book Antiqua" w:cs="Arial"/>
              </w:rPr>
            </w:pPr>
            <w:r w:rsidRPr="00EC019E">
              <w:rPr>
                <w:rFonts w:ascii="Book Antiqua" w:hAnsi="Book Antiqua" w:cs="Arial"/>
              </w:rPr>
              <w:t>to regional Koala populations or migration corridors.</w:t>
            </w:r>
          </w:p>
          <w:p w14:paraId="476EFBB0" w14:textId="745153C6" w:rsidR="00EC019E" w:rsidRDefault="00EC019E" w:rsidP="00EC019E">
            <w:pPr>
              <w:jc w:val="both"/>
              <w:rPr>
                <w:rFonts w:ascii="Book Antiqua" w:hAnsi="Book Antiqua" w:cs="Arial"/>
              </w:rPr>
            </w:pPr>
          </w:p>
        </w:tc>
      </w:tr>
      <w:tr w:rsidR="00794D37" w:rsidRPr="00084F59" w14:paraId="0E925F4D" w14:textId="77777777" w:rsidTr="00CC369D">
        <w:trPr>
          <w:jc w:val="right"/>
        </w:trPr>
        <w:tc>
          <w:tcPr>
            <w:tcW w:w="4860" w:type="dxa"/>
          </w:tcPr>
          <w:p w14:paraId="149A743F" w14:textId="77777777" w:rsidR="00794D37" w:rsidRPr="00794D37" w:rsidRDefault="00794D37" w:rsidP="00794D37">
            <w:pPr>
              <w:jc w:val="both"/>
              <w:rPr>
                <w:rFonts w:ascii="Book Antiqua" w:hAnsi="Book Antiqua" w:cs="Arial"/>
              </w:rPr>
            </w:pPr>
            <w:r w:rsidRPr="00794D37">
              <w:rPr>
                <w:rFonts w:ascii="Book Antiqua" w:hAnsi="Book Antiqua" w:cs="Arial"/>
              </w:rPr>
              <w:lastRenderedPageBreak/>
              <w:t>The proposed sieving plant would be closer to the neighbouring dwelling to the south</w:t>
            </w:r>
          </w:p>
          <w:p w14:paraId="046A431F" w14:textId="77777777" w:rsidR="00794D37" w:rsidRPr="00794D37" w:rsidRDefault="00794D37" w:rsidP="00794D37">
            <w:pPr>
              <w:jc w:val="both"/>
              <w:rPr>
                <w:rFonts w:ascii="Book Antiqua" w:hAnsi="Book Antiqua" w:cs="Arial"/>
              </w:rPr>
            </w:pPr>
          </w:p>
        </w:tc>
        <w:tc>
          <w:tcPr>
            <w:tcW w:w="5004" w:type="dxa"/>
          </w:tcPr>
          <w:p w14:paraId="7B9DB282" w14:textId="77777777" w:rsidR="00794D37" w:rsidRDefault="00710B43" w:rsidP="009D4525">
            <w:pPr>
              <w:jc w:val="both"/>
              <w:rPr>
                <w:rFonts w:ascii="Book Antiqua" w:hAnsi="Book Antiqua" w:cs="Arial"/>
              </w:rPr>
            </w:pPr>
            <w:r>
              <w:rPr>
                <w:rFonts w:ascii="Book Antiqua" w:hAnsi="Book Antiqua" w:cs="Arial"/>
              </w:rPr>
              <w:t xml:space="preserve">The proposed sieving plant would be located more centrally within the quarry site. </w:t>
            </w:r>
            <w:r w:rsidR="00607B8A">
              <w:rPr>
                <w:rFonts w:ascii="Book Antiqua" w:hAnsi="Book Antiqua" w:cs="Arial"/>
              </w:rPr>
              <w:t>This has the benefit of being closer to overburden stockpiles which would reduce noise impacts on the nearest property to the south.</w:t>
            </w:r>
            <w:r w:rsidR="003C6CD8">
              <w:rPr>
                <w:rFonts w:ascii="Book Antiqua" w:hAnsi="Book Antiqua" w:cs="Arial"/>
              </w:rPr>
              <w:t xml:space="preserve"> The existing sieving plant location did not have such protection.</w:t>
            </w:r>
          </w:p>
          <w:p w14:paraId="6BD6128B" w14:textId="77777777" w:rsidR="009E4AAF" w:rsidRDefault="009E4AAF" w:rsidP="009D4525">
            <w:pPr>
              <w:jc w:val="both"/>
              <w:rPr>
                <w:rFonts w:ascii="Book Antiqua" w:hAnsi="Book Antiqua" w:cs="Arial"/>
              </w:rPr>
            </w:pPr>
          </w:p>
        </w:tc>
      </w:tr>
    </w:tbl>
    <w:p w14:paraId="205EC9BE" w14:textId="77777777" w:rsidR="00CF25EE" w:rsidRDefault="00CF25EE" w:rsidP="00792ED4">
      <w:pPr>
        <w:pStyle w:val="ListParagraph"/>
        <w:spacing w:after="0" w:line="240" w:lineRule="auto"/>
        <w:ind w:left="1276"/>
        <w:contextualSpacing w:val="0"/>
        <w:jc w:val="both"/>
        <w:rPr>
          <w:rFonts w:ascii="Book Antiqua" w:hAnsi="Book Antiqua" w:cs="Arial"/>
        </w:rPr>
      </w:pPr>
    </w:p>
    <w:p w14:paraId="6F6E3D69" w14:textId="77777777" w:rsidR="000E03D3" w:rsidRDefault="000E03D3" w:rsidP="00792ED4">
      <w:pPr>
        <w:pStyle w:val="ListParagraph"/>
        <w:spacing w:after="0" w:line="240" w:lineRule="auto"/>
        <w:ind w:left="1276"/>
        <w:contextualSpacing w:val="0"/>
        <w:jc w:val="both"/>
        <w:rPr>
          <w:rFonts w:ascii="Book Antiqua" w:hAnsi="Book Antiqua" w:cs="Arial"/>
        </w:rPr>
      </w:pPr>
    </w:p>
    <w:p w14:paraId="7336D89B" w14:textId="77777777" w:rsidR="000E03D3" w:rsidRDefault="000E03D3" w:rsidP="00792ED4">
      <w:pPr>
        <w:pStyle w:val="ListParagraph"/>
        <w:spacing w:after="0" w:line="240" w:lineRule="auto"/>
        <w:ind w:left="1276"/>
        <w:contextualSpacing w:val="0"/>
        <w:jc w:val="both"/>
        <w:rPr>
          <w:rFonts w:ascii="Book Antiqua" w:hAnsi="Book Antiqua" w:cs="Arial"/>
        </w:rPr>
      </w:pPr>
    </w:p>
    <w:p w14:paraId="1A20AF11" w14:textId="77777777" w:rsidR="000E03D3" w:rsidRPr="009E4AAF" w:rsidRDefault="000E03D3" w:rsidP="009E4AAF">
      <w:pPr>
        <w:spacing w:after="0" w:line="240" w:lineRule="auto"/>
        <w:jc w:val="both"/>
        <w:rPr>
          <w:rFonts w:ascii="Book Antiqua" w:hAnsi="Book Antiqua" w:cs="Arial"/>
        </w:rPr>
      </w:pPr>
    </w:p>
    <w:p w14:paraId="72E8E348" w14:textId="77777777" w:rsidR="00CF25EE" w:rsidRPr="009E4AAF" w:rsidRDefault="00CF25EE" w:rsidP="00792ED4">
      <w:pPr>
        <w:pStyle w:val="Heading3"/>
        <w:numPr>
          <w:ilvl w:val="1"/>
          <w:numId w:val="1"/>
        </w:numPr>
        <w:ind w:left="1134" w:hanging="567"/>
        <w:rPr>
          <w:rFonts w:ascii="Arial" w:hAnsi="Arial"/>
        </w:rPr>
      </w:pPr>
      <w:r w:rsidRPr="009E4AAF">
        <w:rPr>
          <w:rFonts w:ascii="Arial" w:hAnsi="Arial"/>
        </w:rPr>
        <w:t>Referrals</w:t>
      </w:r>
    </w:p>
    <w:p w14:paraId="6B6445A1" w14:textId="77777777" w:rsidR="00CF25EE" w:rsidRPr="00083196" w:rsidRDefault="00CF25EE" w:rsidP="007C7C4E">
      <w:pPr>
        <w:spacing w:after="0" w:line="240" w:lineRule="auto"/>
        <w:ind w:left="1134"/>
        <w:jc w:val="both"/>
        <w:rPr>
          <w:rFonts w:ascii="Book Antiqua" w:hAnsi="Book Antiqua" w:cs="Arial"/>
          <w:szCs w:val="24"/>
        </w:rPr>
      </w:pPr>
      <w:r w:rsidRPr="00083196">
        <w:rPr>
          <w:rFonts w:ascii="Book Antiqua" w:hAnsi="Book Antiqua" w:cs="Arial"/>
          <w:szCs w:val="24"/>
        </w:rPr>
        <w:t>Internal</w:t>
      </w:r>
      <w:r w:rsidR="009E49EE" w:rsidRPr="00083196">
        <w:rPr>
          <w:rFonts w:ascii="Book Antiqua" w:hAnsi="Book Antiqua" w:cs="Arial"/>
          <w:szCs w:val="24"/>
        </w:rPr>
        <w:t xml:space="preserve"> </w:t>
      </w:r>
      <w:r w:rsidR="00083196" w:rsidRPr="00083196">
        <w:rPr>
          <w:rFonts w:ascii="Book Antiqua" w:hAnsi="Book Antiqua" w:cs="Arial"/>
          <w:szCs w:val="24"/>
        </w:rPr>
        <w:tab/>
        <w:t xml:space="preserve">-     </w:t>
      </w:r>
      <w:r w:rsidR="00244BC8" w:rsidRPr="00083196">
        <w:rPr>
          <w:rFonts w:ascii="Book Antiqua" w:hAnsi="Book Antiqua" w:cs="Arial"/>
          <w:szCs w:val="24"/>
        </w:rPr>
        <w:t>Council Engineering Department</w:t>
      </w:r>
    </w:p>
    <w:p w14:paraId="00D010BA" w14:textId="77777777" w:rsidR="00792ED4" w:rsidRPr="00083196" w:rsidRDefault="00792ED4" w:rsidP="007C7C4E">
      <w:pPr>
        <w:spacing w:after="0" w:line="240" w:lineRule="auto"/>
        <w:ind w:left="1134"/>
        <w:jc w:val="both"/>
        <w:rPr>
          <w:rFonts w:ascii="Book Antiqua" w:hAnsi="Book Antiqua" w:cs="Arial"/>
          <w:szCs w:val="24"/>
        </w:rPr>
      </w:pPr>
    </w:p>
    <w:p w14:paraId="491E5DF3" w14:textId="77777777" w:rsidR="00083196" w:rsidRPr="00083196" w:rsidRDefault="00B34B5E" w:rsidP="00083196">
      <w:pPr>
        <w:spacing w:after="0" w:line="240" w:lineRule="auto"/>
        <w:ind w:left="1134"/>
        <w:jc w:val="both"/>
        <w:rPr>
          <w:rFonts w:ascii="Book Antiqua" w:hAnsi="Book Antiqua" w:cs="Arial"/>
          <w:szCs w:val="24"/>
        </w:rPr>
      </w:pPr>
      <w:r w:rsidRPr="00083196">
        <w:rPr>
          <w:rFonts w:ascii="Book Antiqua" w:hAnsi="Book Antiqua" w:cs="Arial"/>
          <w:szCs w:val="24"/>
        </w:rPr>
        <w:t>Exte</w:t>
      </w:r>
      <w:r w:rsidR="00084F59" w:rsidRPr="00083196">
        <w:rPr>
          <w:rFonts w:ascii="Book Antiqua" w:hAnsi="Book Antiqua" w:cs="Arial"/>
          <w:szCs w:val="24"/>
        </w:rPr>
        <w:t xml:space="preserve">rnal </w:t>
      </w:r>
      <w:r w:rsidR="00083196" w:rsidRPr="00083196">
        <w:rPr>
          <w:rFonts w:ascii="Book Antiqua" w:hAnsi="Book Antiqua" w:cs="Arial"/>
          <w:szCs w:val="24"/>
        </w:rPr>
        <w:tab/>
        <w:t>-     NSW Rural Fire Service</w:t>
      </w:r>
    </w:p>
    <w:p w14:paraId="2D071DD4" w14:textId="77777777" w:rsidR="00083196" w:rsidRPr="00083196" w:rsidRDefault="00083196" w:rsidP="00C263BB">
      <w:pPr>
        <w:pStyle w:val="ListParagraph"/>
        <w:numPr>
          <w:ilvl w:val="0"/>
          <w:numId w:val="13"/>
        </w:numPr>
        <w:spacing w:after="0" w:line="240" w:lineRule="auto"/>
        <w:jc w:val="both"/>
        <w:rPr>
          <w:rFonts w:ascii="Book Antiqua" w:hAnsi="Book Antiqua" w:cs="Arial"/>
          <w:szCs w:val="24"/>
        </w:rPr>
      </w:pPr>
      <w:r w:rsidRPr="00083196">
        <w:rPr>
          <w:rFonts w:ascii="Book Antiqua" w:hAnsi="Book Antiqua" w:cs="Arial"/>
          <w:szCs w:val="24"/>
        </w:rPr>
        <w:t>Department of Primary Industries – Water</w:t>
      </w:r>
    </w:p>
    <w:p w14:paraId="05101833" w14:textId="77777777" w:rsidR="00083196" w:rsidRPr="00083196" w:rsidRDefault="00083196" w:rsidP="00C263BB">
      <w:pPr>
        <w:pStyle w:val="ListParagraph"/>
        <w:numPr>
          <w:ilvl w:val="0"/>
          <w:numId w:val="13"/>
        </w:numPr>
        <w:spacing w:after="0" w:line="240" w:lineRule="auto"/>
        <w:jc w:val="both"/>
        <w:rPr>
          <w:rFonts w:ascii="Book Antiqua" w:hAnsi="Book Antiqua" w:cs="Arial"/>
          <w:szCs w:val="24"/>
        </w:rPr>
      </w:pPr>
      <w:r w:rsidRPr="00083196">
        <w:rPr>
          <w:rFonts w:ascii="Book Antiqua" w:hAnsi="Book Antiqua" w:cs="Arial"/>
          <w:szCs w:val="24"/>
        </w:rPr>
        <w:t>Roads and Maritime Services</w:t>
      </w:r>
    </w:p>
    <w:p w14:paraId="557D0942" w14:textId="77777777" w:rsidR="00083196" w:rsidRPr="00083196" w:rsidRDefault="00083196" w:rsidP="00C263BB">
      <w:pPr>
        <w:pStyle w:val="ListParagraph"/>
        <w:numPr>
          <w:ilvl w:val="0"/>
          <w:numId w:val="13"/>
        </w:numPr>
        <w:spacing w:after="0" w:line="240" w:lineRule="auto"/>
        <w:jc w:val="both"/>
        <w:rPr>
          <w:rFonts w:ascii="Book Antiqua" w:hAnsi="Book Antiqua" w:cs="Arial"/>
          <w:szCs w:val="24"/>
        </w:rPr>
      </w:pPr>
      <w:r w:rsidRPr="00083196">
        <w:rPr>
          <w:rFonts w:ascii="Book Antiqua" w:hAnsi="Book Antiqua" w:cs="Arial"/>
          <w:szCs w:val="24"/>
        </w:rPr>
        <w:t>Department of Industry</w:t>
      </w:r>
    </w:p>
    <w:p w14:paraId="38D913AD" w14:textId="77777777" w:rsidR="00083196" w:rsidRPr="00083196" w:rsidRDefault="00083196" w:rsidP="00C263BB">
      <w:pPr>
        <w:pStyle w:val="ListParagraph"/>
        <w:numPr>
          <w:ilvl w:val="0"/>
          <w:numId w:val="13"/>
        </w:numPr>
        <w:spacing w:after="0" w:line="240" w:lineRule="auto"/>
        <w:jc w:val="both"/>
        <w:rPr>
          <w:rFonts w:ascii="Book Antiqua" w:hAnsi="Book Antiqua" w:cs="Arial"/>
          <w:szCs w:val="24"/>
        </w:rPr>
      </w:pPr>
      <w:r w:rsidRPr="00083196">
        <w:rPr>
          <w:rFonts w:ascii="Book Antiqua" w:hAnsi="Book Antiqua" w:cs="Arial"/>
          <w:szCs w:val="24"/>
        </w:rPr>
        <w:t>Office of Environment and Heritage</w:t>
      </w:r>
    </w:p>
    <w:p w14:paraId="7AD4A07F" w14:textId="77777777" w:rsidR="00083196" w:rsidRPr="00083196" w:rsidRDefault="00083196" w:rsidP="00C263BB">
      <w:pPr>
        <w:pStyle w:val="ListParagraph"/>
        <w:numPr>
          <w:ilvl w:val="0"/>
          <w:numId w:val="13"/>
        </w:numPr>
        <w:spacing w:after="0" w:line="240" w:lineRule="auto"/>
        <w:jc w:val="both"/>
        <w:rPr>
          <w:rFonts w:ascii="Book Antiqua" w:hAnsi="Book Antiqua" w:cs="Arial"/>
          <w:szCs w:val="24"/>
        </w:rPr>
      </w:pPr>
      <w:r w:rsidRPr="00083196">
        <w:rPr>
          <w:rFonts w:ascii="Book Antiqua" w:hAnsi="Book Antiqua" w:cs="Arial"/>
          <w:szCs w:val="24"/>
        </w:rPr>
        <w:t>Department of Primary Industries - Agriculture</w:t>
      </w:r>
    </w:p>
    <w:p w14:paraId="4A1E215F" w14:textId="77777777" w:rsidR="00F87E5D" w:rsidRDefault="00F87E5D" w:rsidP="00083196">
      <w:pPr>
        <w:spacing w:after="0" w:line="240" w:lineRule="auto"/>
        <w:jc w:val="both"/>
        <w:rPr>
          <w:rFonts w:ascii="Book Antiqua" w:hAnsi="Book Antiqua" w:cs="Arial"/>
          <w:szCs w:val="24"/>
        </w:rPr>
      </w:pPr>
    </w:p>
    <w:p w14:paraId="00F30F75" w14:textId="77777777" w:rsidR="009F5CA4" w:rsidRDefault="009F5CA4" w:rsidP="0073419B">
      <w:pPr>
        <w:spacing w:after="0" w:line="240" w:lineRule="auto"/>
        <w:ind w:left="1134"/>
        <w:jc w:val="both"/>
        <w:rPr>
          <w:rFonts w:ascii="Book Antiqua" w:hAnsi="Book Antiqua" w:cs="Arial"/>
          <w:szCs w:val="24"/>
        </w:rPr>
      </w:pPr>
    </w:p>
    <w:p w14:paraId="07A4BC19" w14:textId="77777777" w:rsidR="00CF25EE" w:rsidRPr="009E4AAF" w:rsidRDefault="00702CDC" w:rsidP="00792ED4">
      <w:pPr>
        <w:pStyle w:val="Heading3"/>
        <w:numPr>
          <w:ilvl w:val="1"/>
          <w:numId w:val="1"/>
        </w:numPr>
        <w:ind w:left="1134" w:hanging="567"/>
        <w:rPr>
          <w:rFonts w:ascii="Arial" w:hAnsi="Arial"/>
        </w:rPr>
      </w:pPr>
      <w:r w:rsidRPr="009E4AAF">
        <w:rPr>
          <w:rFonts w:ascii="Arial" w:hAnsi="Arial"/>
        </w:rPr>
        <w:t xml:space="preserve">Section 4.15 </w:t>
      </w:r>
      <w:r w:rsidR="00450143" w:rsidRPr="009E4AAF">
        <w:rPr>
          <w:rFonts w:ascii="Arial" w:hAnsi="Arial"/>
        </w:rPr>
        <w:t>a</w:t>
      </w:r>
      <w:r w:rsidR="00CF25EE" w:rsidRPr="009E4AAF">
        <w:rPr>
          <w:rFonts w:ascii="Arial" w:hAnsi="Arial"/>
        </w:rPr>
        <w:t>ssessment</w:t>
      </w:r>
    </w:p>
    <w:p w14:paraId="55D0AE39" w14:textId="77777777" w:rsidR="00CF25EE" w:rsidRDefault="00CF25EE" w:rsidP="00792ED4">
      <w:pPr>
        <w:pStyle w:val="ListParagraph"/>
        <w:spacing w:after="0" w:line="240" w:lineRule="auto"/>
        <w:ind w:left="1134"/>
        <w:contextualSpacing w:val="0"/>
        <w:jc w:val="both"/>
        <w:rPr>
          <w:rFonts w:ascii="Book Antiqua" w:hAnsi="Book Antiqua" w:cs="Arial"/>
        </w:rPr>
      </w:pPr>
      <w:r w:rsidRPr="006750AC">
        <w:rPr>
          <w:rFonts w:ascii="Book Antiqua" w:hAnsi="Book Antiqua" w:cs="Arial"/>
        </w:rPr>
        <w:t>In determining a DA, a consent authority is to take into considera</w:t>
      </w:r>
      <w:r w:rsidR="00FE6A64">
        <w:rPr>
          <w:rFonts w:ascii="Book Antiqua" w:hAnsi="Book Antiqua" w:cs="Arial"/>
        </w:rPr>
        <w:t>tion matters referred to in section 4.15</w:t>
      </w:r>
      <w:r w:rsidRPr="006750AC">
        <w:rPr>
          <w:rFonts w:ascii="Book Antiqua" w:hAnsi="Book Antiqua" w:cs="Arial"/>
        </w:rPr>
        <w:t xml:space="preserve">(1) of the EPA Act </w:t>
      </w:r>
      <w:r w:rsidR="001A6238" w:rsidRPr="001A6238">
        <w:rPr>
          <w:rFonts w:ascii="Book Antiqua" w:hAnsi="Book Antiqua" w:cs="Arial"/>
        </w:rPr>
        <w:t xml:space="preserve">(previous s 79C) </w:t>
      </w:r>
      <w:r w:rsidRPr="006750AC">
        <w:rPr>
          <w:rFonts w:ascii="Book Antiqua" w:hAnsi="Book Antiqua" w:cs="Arial"/>
        </w:rPr>
        <w:t>as are of relevance to the development the subject of the application. The relevant matters for this application are detailed below:</w:t>
      </w:r>
    </w:p>
    <w:p w14:paraId="41B8AD51" w14:textId="77777777" w:rsidR="00792ED4" w:rsidRPr="006750AC" w:rsidRDefault="00792ED4" w:rsidP="00792ED4">
      <w:pPr>
        <w:pStyle w:val="ListParagraph"/>
        <w:spacing w:after="0" w:line="240" w:lineRule="auto"/>
        <w:ind w:left="1134"/>
        <w:contextualSpacing w:val="0"/>
        <w:jc w:val="both"/>
        <w:rPr>
          <w:rFonts w:ascii="Book Antiqua" w:hAnsi="Book Antiqua" w:cs="Arial"/>
        </w:rPr>
      </w:pPr>
    </w:p>
    <w:p w14:paraId="64DDCE18" w14:textId="77777777" w:rsidR="00CF25EE" w:rsidRPr="00FE6A64" w:rsidRDefault="00603D0F" w:rsidP="00603D0F">
      <w:pPr>
        <w:pStyle w:val="ListParagraph"/>
        <w:numPr>
          <w:ilvl w:val="0"/>
          <w:numId w:val="2"/>
        </w:numPr>
        <w:spacing w:after="0" w:line="240" w:lineRule="auto"/>
        <w:ind w:left="1701" w:hanging="567"/>
        <w:contextualSpacing w:val="0"/>
        <w:jc w:val="both"/>
        <w:rPr>
          <w:rFonts w:ascii="Book Antiqua" w:hAnsi="Book Antiqua" w:cs="Arial"/>
          <w:b/>
          <w:szCs w:val="24"/>
          <w:lang w:val="en"/>
        </w:rPr>
      </w:pPr>
      <w:r>
        <w:rPr>
          <w:rFonts w:ascii="Book Antiqua" w:hAnsi="Book Antiqua" w:cs="Arial"/>
          <w:b/>
          <w:szCs w:val="24"/>
          <w:lang w:val="en"/>
        </w:rPr>
        <w:t>4.15</w:t>
      </w:r>
      <w:r>
        <w:rPr>
          <w:rFonts w:ascii="Book Antiqua" w:hAnsi="Book Antiqua" w:cs="Arial"/>
          <w:b/>
          <w:szCs w:val="24"/>
          <w:lang w:val="en"/>
        </w:rPr>
        <w:tab/>
        <w:t xml:space="preserve"> </w:t>
      </w:r>
      <w:r w:rsidR="00FE6A64" w:rsidRPr="00FE6A64">
        <w:rPr>
          <w:rFonts w:ascii="Book Antiqua" w:hAnsi="Book Antiqua" w:cs="Arial"/>
          <w:b/>
          <w:szCs w:val="24"/>
          <w:lang w:val="en"/>
        </w:rPr>
        <w:t>Evaluation</w:t>
      </w:r>
      <w:r w:rsidR="00FE6A64">
        <w:rPr>
          <w:rFonts w:ascii="Book Antiqua" w:hAnsi="Book Antiqua" w:cs="Arial"/>
          <w:b/>
          <w:szCs w:val="24"/>
        </w:rPr>
        <w:t>–</w:t>
      </w:r>
      <w:r w:rsidR="00CF25EE" w:rsidRPr="00FE6A64">
        <w:rPr>
          <w:rFonts w:ascii="Book Antiqua" w:hAnsi="Book Antiqua" w:cs="Arial"/>
          <w:b/>
          <w:szCs w:val="24"/>
        </w:rPr>
        <w:t xml:space="preserve"> </w:t>
      </w:r>
      <w:r w:rsidR="00FE6A64">
        <w:rPr>
          <w:rFonts w:ascii="Book Antiqua" w:hAnsi="Book Antiqua" w:cs="Arial"/>
          <w:b/>
          <w:szCs w:val="24"/>
        </w:rPr>
        <w:t xml:space="preserve">any </w:t>
      </w:r>
      <w:r w:rsidR="00CF25EE" w:rsidRPr="00FE6A64">
        <w:rPr>
          <w:rFonts w:ascii="Book Antiqua" w:hAnsi="Book Antiqua" w:cs="Arial"/>
          <w:b/>
          <w:szCs w:val="24"/>
        </w:rPr>
        <w:t>en</w:t>
      </w:r>
      <w:r w:rsidR="00FE6A64">
        <w:rPr>
          <w:rFonts w:ascii="Book Antiqua" w:hAnsi="Book Antiqua" w:cs="Arial"/>
          <w:b/>
          <w:szCs w:val="24"/>
        </w:rPr>
        <w:t>vironmental planning instrument</w:t>
      </w:r>
      <w:r w:rsidR="00CF25EE" w:rsidRPr="00FE6A64">
        <w:rPr>
          <w:rFonts w:ascii="Book Antiqua" w:hAnsi="Book Antiqua" w:cs="Arial"/>
          <w:b/>
          <w:szCs w:val="24"/>
        </w:rPr>
        <w:t>; any proposed instrument that is or has been the subject of public consultation under this Act and that has been notified to the consent authority, any development control pl</w:t>
      </w:r>
      <w:r w:rsidR="00FE6A64">
        <w:rPr>
          <w:rFonts w:ascii="Book Antiqua" w:hAnsi="Book Antiqua" w:cs="Arial"/>
          <w:b/>
          <w:szCs w:val="24"/>
        </w:rPr>
        <w:t xml:space="preserve">an, </w:t>
      </w:r>
      <w:r w:rsidR="00CF25EE" w:rsidRPr="00FE6A64">
        <w:rPr>
          <w:rFonts w:ascii="Book Antiqua" w:hAnsi="Book Antiqua" w:cs="Arial"/>
          <w:b/>
          <w:szCs w:val="24"/>
        </w:rPr>
        <w:t>any planning agreemen</w:t>
      </w:r>
      <w:r w:rsidR="00FE6A64">
        <w:rPr>
          <w:rFonts w:ascii="Book Antiqua" w:hAnsi="Book Antiqua" w:cs="Arial"/>
          <w:b/>
          <w:szCs w:val="24"/>
        </w:rPr>
        <w:t>t entered into under Section 7.4</w:t>
      </w:r>
      <w:r w:rsidR="00CF25EE" w:rsidRPr="00FE6A64">
        <w:rPr>
          <w:rFonts w:ascii="Book Antiqua" w:hAnsi="Book Antiqua" w:cs="Arial"/>
          <w:b/>
          <w:szCs w:val="24"/>
        </w:rPr>
        <w:t xml:space="preserve"> or any draft planning agreement that a developer has offered</w:t>
      </w:r>
      <w:r w:rsidR="00FE6A64">
        <w:rPr>
          <w:rFonts w:ascii="Book Antiqua" w:hAnsi="Book Antiqua" w:cs="Arial"/>
          <w:b/>
          <w:szCs w:val="24"/>
        </w:rPr>
        <w:t xml:space="preserve"> to enter into under Section 7.4</w:t>
      </w:r>
      <w:r w:rsidR="00CF25EE" w:rsidRPr="00FE6A64">
        <w:rPr>
          <w:rFonts w:ascii="Book Antiqua" w:hAnsi="Book Antiqua" w:cs="Arial"/>
          <w:b/>
          <w:szCs w:val="24"/>
        </w:rPr>
        <w:t>,</w:t>
      </w:r>
      <w:r w:rsidR="00FE6A64">
        <w:rPr>
          <w:rFonts w:ascii="Book Antiqua" w:hAnsi="Book Antiqua" w:cs="Arial"/>
          <w:b/>
          <w:szCs w:val="24"/>
        </w:rPr>
        <w:t xml:space="preserve"> and the Regulations</w:t>
      </w:r>
      <w:r w:rsidR="00CF25EE" w:rsidRPr="00FE6A64">
        <w:rPr>
          <w:rFonts w:ascii="Book Antiqua" w:hAnsi="Book Antiqua" w:cs="Arial"/>
          <w:b/>
          <w:szCs w:val="24"/>
        </w:rPr>
        <w:t>;</w:t>
      </w:r>
    </w:p>
    <w:p w14:paraId="2C386E79" w14:textId="77777777" w:rsidR="00CF25EE" w:rsidRDefault="00CF25EE" w:rsidP="00E503F0">
      <w:pPr>
        <w:pStyle w:val="ListParagraph"/>
        <w:spacing w:after="0" w:line="240" w:lineRule="auto"/>
        <w:ind w:left="1080"/>
        <w:rPr>
          <w:b/>
        </w:rPr>
      </w:pPr>
    </w:p>
    <w:p w14:paraId="0BF2E630" w14:textId="77777777" w:rsidR="007D691D" w:rsidRPr="004C72B8" w:rsidRDefault="007D691D" w:rsidP="004C72B8">
      <w:pPr>
        <w:pStyle w:val="ListParagraph"/>
        <w:spacing w:after="120" w:line="240" w:lineRule="auto"/>
        <w:ind w:left="1134"/>
        <w:contextualSpacing w:val="0"/>
        <w:jc w:val="both"/>
        <w:rPr>
          <w:rFonts w:ascii="Arial" w:hAnsi="Arial" w:cs="Arial"/>
          <w:b/>
          <w:i/>
          <w:u w:val="single"/>
        </w:rPr>
      </w:pPr>
      <w:r w:rsidRPr="004C72B8">
        <w:rPr>
          <w:rFonts w:ascii="Arial" w:hAnsi="Arial" w:cs="Arial"/>
          <w:b/>
          <w:i/>
          <w:u w:val="single"/>
        </w:rPr>
        <w:t>Environmental Planning &amp; Assessment Act, 1979 and Environmental Planning &amp; Assessment Regulation, 2000</w:t>
      </w:r>
    </w:p>
    <w:p w14:paraId="007564D5" w14:textId="77777777" w:rsidR="007D691D" w:rsidRPr="001F2486" w:rsidRDefault="007D691D" w:rsidP="004C72B8">
      <w:pPr>
        <w:pStyle w:val="ListParagraph"/>
        <w:tabs>
          <w:tab w:val="left" w:pos="1276"/>
        </w:tabs>
        <w:spacing w:after="120" w:line="240" w:lineRule="auto"/>
        <w:ind w:left="1134"/>
        <w:jc w:val="both"/>
        <w:rPr>
          <w:rFonts w:ascii="Book Antiqua" w:hAnsi="Book Antiqua"/>
          <w:b/>
          <w:szCs w:val="24"/>
        </w:rPr>
      </w:pPr>
      <w:r w:rsidRPr="001F2486">
        <w:rPr>
          <w:rFonts w:ascii="Book Antiqua" w:hAnsi="Book Antiqua"/>
          <w:b/>
          <w:szCs w:val="24"/>
        </w:rPr>
        <w:t>Designated development</w:t>
      </w:r>
    </w:p>
    <w:p w14:paraId="32A9E4FE" w14:textId="77777777" w:rsidR="001F2486" w:rsidRPr="003D2534" w:rsidRDefault="007D691D" w:rsidP="004C72B8">
      <w:pPr>
        <w:pStyle w:val="ListParagraph"/>
        <w:tabs>
          <w:tab w:val="left" w:pos="1276"/>
        </w:tabs>
        <w:spacing w:after="120" w:line="240" w:lineRule="auto"/>
        <w:ind w:left="1134"/>
        <w:jc w:val="both"/>
        <w:rPr>
          <w:rFonts w:ascii="Book Antiqua" w:hAnsi="Book Antiqua"/>
          <w:szCs w:val="24"/>
        </w:rPr>
      </w:pPr>
      <w:r w:rsidRPr="001F2486">
        <w:rPr>
          <w:rFonts w:ascii="Book Antiqua" w:hAnsi="Book Antiqua"/>
          <w:szCs w:val="24"/>
        </w:rPr>
        <w:t xml:space="preserve">Schedule 3 of the EP&amp;A Regulation </w:t>
      </w:r>
      <w:r w:rsidR="001F2486" w:rsidRPr="001F2486">
        <w:rPr>
          <w:rFonts w:ascii="Book Antiqua" w:hAnsi="Book Antiqua"/>
          <w:szCs w:val="24"/>
        </w:rPr>
        <w:t>provides thresholds for</w:t>
      </w:r>
      <w:r w:rsidR="00083196" w:rsidRPr="001F2486">
        <w:rPr>
          <w:rFonts w:ascii="Book Antiqua" w:hAnsi="Book Antiqua"/>
          <w:szCs w:val="24"/>
        </w:rPr>
        <w:t xml:space="preserve"> “extractive industries</w:t>
      </w:r>
      <w:r w:rsidRPr="001F2486">
        <w:rPr>
          <w:rFonts w:ascii="Book Antiqua" w:hAnsi="Book Antiqua"/>
          <w:szCs w:val="24"/>
        </w:rPr>
        <w:t xml:space="preserve">” </w:t>
      </w:r>
      <w:r w:rsidR="001F2486" w:rsidRPr="001F2486">
        <w:rPr>
          <w:rFonts w:ascii="Book Antiqua" w:hAnsi="Book Antiqua"/>
          <w:szCs w:val="24"/>
        </w:rPr>
        <w:t xml:space="preserve">which may be </w:t>
      </w:r>
      <w:r w:rsidRPr="001F2486">
        <w:rPr>
          <w:rFonts w:ascii="Book Antiqua" w:hAnsi="Book Antiqua"/>
          <w:szCs w:val="24"/>
        </w:rPr>
        <w:t>considered designated development under the EP&amp;A Act and associated regulations</w:t>
      </w:r>
      <w:r w:rsidR="001F2486" w:rsidRPr="001F2486">
        <w:rPr>
          <w:rFonts w:ascii="Book Antiqua" w:hAnsi="Book Antiqua"/>
          <w:szCs w:val="24"/>
        </w:rPr>
        <w:t xml:space="preserve">. </w:t>
      </w:r>
      <w:r w:rsidR="003D2534">
        <w:rPr>
          <w:rFonts w:ascii="Book Antiqua" w:hAnsi="Book Antiqua"/>
          <w:szCs w:val="24"/>
        </w:rPr>
        <w:t xml:space="preserve"> </w:t>
      </w:r>
    </w:p>
    <w:p w14:paraId="3AC2C528" w14:textId="77777777" w:rsidR="001F2486" w:rsidRDefault="001F2486" w:rsidP="001F2486">
      <w:pPr>
        <w:pStyle w:val="ListParagraph"/>
        <w:tabs>
          <w:tab w:val="left" w:pos="1701"/>
        </w:tabs>
        <w:spacing w:after="120" w:line="240" w:lineRule="auto"/>
        <w:ind w:left="1701"/>
        <w:jc w:val="both"/>
        <w:rPr>
          <w:rFonts w:ascii="Book Antiqua" w:hAnsi="Book Antiqua"/>
          <w:szCs w:val="24"/>
        </w:rPr>
      </w:pPr>
    </w:p>
    <w:p w14:paraId="5D126F8D" w14:textId="77777777" w:rsidR="001F2486" w:rsidRPr="00490CCA" w:rsidRDefault="001F2486" w:rsidP="008522BA">
      <w:pPr>
        <w:pStyle w:val="ListParagraph"/>
        <w:spacing w:after="120" w:line="240" w:lineRule="auto"/>
        <w:ind w:left="1134"/>
        <w:jc w:val="both"/>
        <w:rPr>
          <w:rFonts w:ascii="Book Antiqua" w:hAnsi="Book Antiqua"/>
          <w:i/>
          <w:szCs w:val="24"/>
        </w:rPr>
      </w:pPr>
      <w:r w:rsidRPr="00490CCA">
        <w:rPr>
          <w:rFonts w:ascii="Book Antiqua" w:hAnsi="Book Antiqua"/>
          <w:i/>
          <w:szCs w:val="24"/>
        </w:rPr>
        <w:t xml:space="preserve">Environmental Planning and Assessment Regulation 2000 </w:t>
      </w:r>
    </w:p>
    <w:p w14:paraId="274E587B" w14:textId="77777777" w:rsidR="001F2486" w:rsidRPr="00490CCA" w:rsidRDefault="001F2486" w:rsidP="008522BA">
      <w:pPr>
        <w:pStyle w:val="ListParagraph"/>
        <w:spacing w:after="120" w:line="240" w:lineRule="auto"/>
        <w:ind w:left="1134"/>
        <w:jc w:val="both"/>
        <w:rPr>
          <w:rFonts w:ascii="Book Antiqua" w:hAnsi="Book Antiqua"/>
          <w:i/>
          <w:szCs w:val="24"/>
          <w:highlight w:val="cyan"/>
        </w:rPr>
      </w:pPr>
      <w:r w:rsidRPr="00490CCA">
        <w:rPr>
          <w:rFonts w:ascii="Book Antiqua" w:hAnsi="Book Antiqua"/>
          <w:i/>
          <w:szCs w:val="24"/>
        </w:rPr>
        <w:t>Schedule 3 Designated development</w:t>
      </w:r>
    </w:p>
    <w:p w14:paraId="03A51B83" w14:textId="77777777" w:rsidR="001F2486" w:rsidRPr="00490CCA" w:rsidRDefault="001F2486" w:rsidP="001F2486">
      <w:pPr>
        <w:pStyle w:val="ListParagraph"/>
        <w:tabs>
          <w:tab w:val="left" w:pos="1701"/>
        </w:tabs>
        <w:spacing w:after="120" w:line="240" w:lineRule="auto"/>
        <w:ind w:left="1701"/>
        <w:jc w:val="both"/>
        <w:rPr>
          <w:rFonts w:ascii="Book Antiqua" w:hAnsi="Book Antiqua"/>
          <w:i/>
          <w:szCs w:val="24"/>
        </w:rPr>
      </w:pPr>
    </w:p>
    <w:p w14:paraId="701D263C" w14:textId="77777777" w:rsidR="001F2486" w:rsidRDefault="00CE3196" w:rsidP="008522BA">
      <w:pPr>
        <w:pStyle w:val="ListParagraph"/>
        <w:tabs>
          <w:tab w:val="left" w:pos="1701"/>
        </w:tabs>
        <w:spacing w:after="120" w:line="240" w:lineRule="auto"/>
        <w:ind w:left="1701" w:hanging="567"/>
        <w:jc w:val="both"/>
        <w:rPr>
          <w:rFonts w:ascii="Book Antiqua" w:hAnsi="Book Antiqua"/>
          <w:i/>
          <w:szCs w:val="24"/>
        </w:rPr>
      </w:pPr>
      <w:r>
        <w:rPr>
          <w:rFonts w:ascii="Book Antiqua" w:hAnsi="Book Antiqua"/>
          <w:i/>
          <w:szCs w:val="24"/>
        </w:rPr>
        <w:t>19</w:t>
      </w:r>
      <w:r>
        <w:rPr>
          <w:rFonts w:ascii="Book Antiqua" w:hAnsi="Book Antiqua"/>
          <w:i/>
          <w:szCs w:val="24"/>
        </w:rPr>
        <w:tab/>
      </w:r>
      <w:r w:rsidR="001F2486" w:rsidRPr="00490CCA">
        <w:rPr>
          <w:rFonts w:ascii="Book Antiqua" w:hAnsi="Book Antiqua"/>
          <w:i/>
          <w:szCs w:val="24"/>
        </w:rPr>
        <w:t>Extractive industries</w:t>
      </w:r>
    </w:p>
    <w:p w14:paraId="2950CE19" w14:textId="77777777" w:rsidR="009E4AAF" w:rsidRPr="00490CCA" w:rsidRDefault="009E4AAF" w:rsidP="008522BA">
      <w:pPr>
        <w:pStyle w:val="ListParagraph"/>
        <w:tabs>
          <w:tab w:val="left" w:pos="1701"/>
        </w:tabs>
        <w:spacing w:after="120" w:line="240" w:lineRule="auto"/>
        <w:ind w:left="1701"/>
        <w:jc w:val="both"/>
        <w:rPr>
          <w:rFonts w:ascii="Book Antiqua" w:hAnsi="Book Antiqua"/>
          <w:i/>
          <w:szCs w:val="24"/>
        </w:rPr>
      </w:pPr>
    </w:p>
    <w:p w14:paraId="1BFF6A21" w14:textId="77777777" w:rsidR="000E03D3" w:rsidRPr="009E4AAF" w:rsidRDefault="00CE3196" w:rsidP="008522BA">
      <w:pPr>
        <w:pStyle w:val="ListParagraph"/>
        <w:spacing w:after="120" w:line="240" w:lineRule="auto"/>
        <w:ind w:left="2268" w:hanging="567"/>
        <w:jc w:val="both"/>
        <w:rPr>
          <w:rFonts w:ascii="Book Antiqua" w:hAnsi="Book Antiqua"/>
          <w:i/>
          <w:szCs w:val="24"/>
        </w:rPr>
      </w:pPr>
      <w:r>
        <w:rPr>
          <w:rFonts w:ascii="Book Antiqua" w:hAnsi="Book Antiqua"/>
          <w:i/>
          <w:szCs w:val="24"/>
        </w:rPr>
        <w:t>(1)</w:t>
      </w:r>
      <w:r>
        <w:rPr>
          <w:rFonts w:ascii="Book Antiqua" w:hAnsi="Book Antiqua"/>
          <w:i/>
          <w:szCs w:val="24"/>
        </w:rPr>
        <w:tab/>
      </w:r>
      <w:r w:rsidR="001F2486" w:rsidRPr="00490CCA">
        <w:rPr>
          <w:rFonts w:ascii="Book Antiqua" w:hAnsi="Book Antiqua"/>
          <w:i/>
          <w:szCs w:val="24"/>
        </w:rPr>
        <w:t>Extractive industries (being industries that obtain extractive materials by methods including excavating, dredging, tunnelling or quarrying or that store, stockpile or process extractive materials by methods including washing, crushing, sawing or separating):</w:t>
      </w:r>
    </w:p>
    <w:p w14:paraId="30972DAF" w14:textId="77777777" w:rsidR="001F2486" w:rsidRPr="00490CCA" w:rsidRDefault="001F2486" w:rsidP="008522BA">
      <w:pPr>
        <w:pStyle w:val="ListParagraph"/>
        <w:tabs>
          <w:tab w:val="left" w:pos="1701"/>
        </w:tabs>
        <w:spacing w:after="120" w:line="240" w:lineRule="auto"/>
        <w:ind w:left="2835" w:hanging="567"/>
        <w:jc w:val="both"/>
        <w:rPr>
          <w:rFonts w:ascii="Book Antiqua" w:hAnsi="Book Antiqua"/>
          <w:i/>
          <w:szCs w:val="24"/>
        </w:rPr>
      </w:pPr>
      <w:r w:rsidRPr="00490CCA">
        <w:rPr>
          <w:rFonts w:ascii="Book Antiqua" w:hAnsi="Book Antiqua"/>
          <w:i/>
          <w:szCs w:val="24"/>
        </w:rPr>
        <w:t>(</w:t>
      </w:r>
      <w:r w:rsidR="00CE3196">
        <w:rPr>
          <w:rFonts w:ascii="Book Antiqua" w:hAnsi="Book Antiqua"/>
          <w:i/>
          <w:szCs w:val="24"/>
        </w:rPr>
        <w:t>a)</w:t>
      </w:r>
      <w:r w:rsidR="00CE3196">
        <w:rPr>
          <w:rFonts w:ascii="Book Antiqua" w:hAnsi="Book Antiqua"/>
          <w:i/>
          <w:szCs w:val="24"/>
        </w:rPr>
        <w:tab/>
      </w:r>
      <w:r w:rsidRPr="00490CCA">
        <w:rPr>
          <w:rFonts w:ascii="Book Antiqua" w:hAnsi="Book Antiqua"/>
          <w:i/>
          <w:szCs w:val="24"/>
        </w:rPr>
        <w:t>that obtain or process for sale, or reuse, more than 30,000 cubic metres of extractive material per year, or</w:t>
      </w:r>
    </w:p>
    <w:p w14:paraId="32C0672B" w14:textId="77777777" w:rsidR="001F2486" w:rsidRPr="00565BA6" w:rsidRDefault="001F2486" w:rsidP="008522BA">
      <w:pPr>
        <w:pStyle w:val="ListParagraph"/>
        <w:tabs>
          <w:tab w:val="left" w:pos="1701"/>
        </w:tabs>
        <w:spacing w:after="120" w:line="240" w:lineRule="auto"/>
        <w:ind w:left="2835" w:hanging="567"/>
        <w:jc w:val="both"/>
        <w:rPr>
          <w:rFonts w:ascii="Book Antiqua" w:hAnsi="Book Antiqua"/>
          <w:b/>
          <w:i/>
          <w:szCs w:val="24"/>
        </w:rPr>
      </w:pPr>
      <w:r w:rsidRPr="00565BA6">
        <w:rPr>
          <w:rFonts w:ascii="Book Antiqua" w:hAnsi="Book Antiqua"/>
          <w:b/>
          <w:i/>
          <w:szCs w:val="24"/>
        </w:rPr>
        <w:t xml:space="preserve">(b)  </w:t>
      </w:r>
      <w:r w:rsidR="00CE3196" w:rsidRPr="00565BA6">
        <w:rPr>
          <w:rFonts w:ascii="Book Antiqua" w:hAnsi="Book Antiqua"/>
          <w:b/>
          <w:i/>
          <w:szCs w:val="24"/>
        </w:rPr>
        <w:tab/>
      </w:r>
      <w:r w:rsidRPr="00565BA6">
        <w:rPr>
          <w:rFonts w:ascii="Book Antiqua" w:hAnsi="Book Antiqua"/>
          <w:b/>
          <w:i/>
          <w:szCs w:val="24"/>
        </w:rPr>
        <w:t>that disturb or will disturb a total surface area of more than 2 hectares of land by:</w:t>
      </w:r>
    </w:p>
    <w:p w14:paraId="1A42B93C" w14:textId="77777777" w:rsidR="001F2486" w:rsidRPr="00565BA6" w:rsidRDefault="00CE3196" w:rsidP="008522BA">
      <w:pPr>
        <w:pStyle w:val="ListParagraph"/>
        <w:spacing w:after="120" w:line="240" w:lineRule="auto"/>
        <w:ind w:left="3402" w:hanging="567"/>
        <w:jc w:val="both"/>
        <w:rPr>
          <w:rFonts w:ascii="Book Antiqua" w:hAnsi="Book Antiqua"/>
          <w:b/>
          <w:i/>
          <w:szCs w:val="24"/>
        </w:rPr>
      </w:pPr>
      <w:r w:rsidRPr="00565BA6">
        <w:rPr>
          <w:rFonts w:ascii="Book Antiqua" w:hAnsi="Book Antiqua"/>
          <w:b/>
          <w:i/>
          <w:szCs w:val="24"/>
        </w:rPr>
        <w:t>(i)</w:t>
      </w:r>
      <w:r w:rsidRPr="00565BA6">
        <w:rPr>
          <w:rFonts w:ascii="Book Antiqua" w:hAnsi="Book Antiqua"/>
          <w:b/>
          <w:i/>
          <w:szCs w:val="24"/>
        </w:rPr>
        <w:tab/>
      </w:r>
      <w:r w:rsidR="001F2486" w:rsidRPr="00565BA6">
        <w:rPr>
          <w:rFonts w:ascii="Book Antiqua" w:hAnsi="Book Antiqua"/>
          <w:b/>
          <w:i/>
          <w:szCs w:val="24"/>
        </w:rPr>
        <w:t>clearing or excavating, or</w:t>
      </w:r>
    </w:p>
    <w:p w14:paraId="0CC8F9C2" w14:textId="77777777" w:rsidR="001F2486" w:rsidRPr="00565BA6" w:rsidRDefault="001F2486" w:rsidP="008522BA">
      <w:pPr>
        <w:pStyle w:val="ListParagraph"/>
        <w:spacing w:after="120" w:line="240" w:lineRule="auto"/>
        <w:ind w:left="3402" w:hanging="567"/>
        <w:jc w:val="both"/>
        <w:rPr>
          <w:rFonts w:ascii="Book Antiqua" w:hAnsi="Book Antiqua"/>
          <w:b/>
          <w:i/>
          <w:szCs w:val="24"/>
        </w:rPr>
      </w:pPr>
      <w:r w:rsidRPr="00565BA6">
        <w:rPr>
          <w:rFonts w:ascii="Book Antiqua" w:hAnsi="Book Antiqua"/>
          <w:b/>
          <w:i/>
          <w:szCs w:val="24"/>
        </w:rPr>
        <w:t>(</w:t>
      </w:r>
      <w:r w:rsidR="00CE3196" w:rsidRPr="00565BA6">
        <w:rPr>
          <w:rFonts w:ascii="Book Antiqua" w:hAnsi="Book Antiqua"/>
          <w:b/>
          <w:i/>
          <w:szCs w:val="24"/>
        </w:rPr>
        <w:t>ii)</w:t>
      </w:r>
      <w:r w:rsidR="00CE3196" w:rsidRPr="00565BA6">
        <w:rPr>
          <w:rFonts w:ascii="Book Antiqua" w:hAnsi="Book Antiqua"/>
          <w:b/>
          <w:i/>
          <w:szCs w:val="24"/>
        </w:rPr>
        <w:tab/>
      </w:r>
      <w:r w:rsidRPr="00565BA6">
        <w:rPr>
          <w:rFonts w:ascii="Book Antiqua" w:hAnsi="Book Antiqua"/>
          <w:b/>
          <w:i/>
          <w:szCs w:val="24"/>
        </w:rPr>
        <w:t>constructing dams, ponds, drains, roads or conveyors, or</w:t>
      </w:r>
    </w:p>
    <w:p w14:paraId="15223B7B" w14:textId="77777777" w:rsidR="001F2486" w:rsidRPr="00490CCA" w:rsidRDefault="001F2486" w:rsidP="008522BA">
      <w:pPr>
        <w:pStyle w:val="ListParagraph"/>
        <w:spacing w:after="120" w:line="240" w:lineRule="auto"/>
        <w:ind w:left="3402" w:hanging="567"/>
        <w:jc w:val="both"/>
        <w:rPr>
          <w:rFonts w:ascii="Book Antiqua" w:hAnsi="Book Antiqua"/>
          <w:i/>
          <w:szCs w:val="24"/>
        </w:rPr>
      </w:pPr>
      <w:r w:rsidRPr="00565BA6">
        <w:rPr>
          <w:rFonts w:ascii="Book Antiqua" w:hAnsi="Book Antiqua"/>
          <w:b/>
          <w:i/>
          <w:szCs w:val="24"/>
        </w:rPr>
        <w:t>(</w:t>
      </w:r>
      <w:r w:rsidR="00CE3196" w:rsidRPr="00565BA6">
        <w:rPr>
          <w:rFonts w:ascii="Book Antiqua" w:hAnsi="Book Antiqua"/>
          <w:b/>
          <w:i/>
          <w:szCs w:val="24"/>
        </w:rPr>
        <w:t>iii)</w:t>
      </w:r>
      <w:r w:rsidR="00CE3196" w:rsidRPr="00565BA6">
        <w:rPr>
          <w:rFonts w:ascii="Book Antiqua" w:hAnsi="Book Antiqua"/>
          <w:b/>
          <w:i/>
          <w:szCs w:val="24"/>
        </w:rPr>
        <w:tab/>
      </w:r>
      <w:r w:rsidRPr="00565BA6">
        <w:rPr>
          <w:rFonts w:ascii="Book Antiqua" w:hAnsi="Book Antiqua"/>
          <w:b/>
          <w:i/>
          <w:szCs w:val="24"/>
        </w:rPr>
        <w:t>storing or depositing overburden, extractive material or tailings</w:t>
      </w:r>
      <w:r w:rsidRPr="00490CCA">
        <w:rPr>
          <w:rFonts w:ascii="Book Antiqua" w:hAnsi="Book Antiqua"/>
          <w:i/>
          <w:szCs w:val="24"/>
        </w:rPr>
        <w:t>, or</w:t>
      </w:r>
    </w:p>
    <w:p w14:paraId="5D509368" w14:textId="77777777" w:rsidR="001F2486" w:rsidRPr="00565BA6" w:rsidRDefault="00490CCA" w:rsidP="008522BA">
      <w:pPr>
        <w:pStyle w:val="ListParagraph"/>
        <w:tabs>
          <w:tab w:val="left" w:pos="2268"/>
        </w:tabs>
        <w:spacing w:after="120" w:line="240" w:lineRule="auto"/>
        <w:ind w:left="2268" w:hanging="567"/>
        <w:jc w:val="both"/>
        <w:rPr>
          <w:rFonts w:ascii="Book Antiqua" w:hAnsi="Book Antiqua"/>
          <w:b/>
          <w:i/>
          <w:szCs w:val="24"/>
        </w:rPr>
      </w:pPr>
      <w:r w:rsidRPr="00490CCA">
        <w:rPr>
          <w:rFonts w:ascii="Book Antiqua" w:hAnsi="Book Antiqua"/>
          <w:i/>
          <w:szCs w:val="24"/>
        </w:rPr>
        <w:tab/>
      </w:r>
      <w:r w:rsidR="00CE3196" w:rsidRPr="00565BA6">
        <w:rPr>
          <w:rFonts w:ascii="Book Antiqua" w:hAnsi="Book Antiqua"/>
          <w:b/>
          <w:i/>
          <w:szCs w:val="24"/>
        </w:rPr>
        <w:t xml:space="preserve">(c)     </w:t>
      </w:r>
      <w:r w:rsidR="001F2486" w:rsidRPr="00565BA6">
        <w:rPr>
          <w:rFonts w:ascii="Book Antiqua" w:hAnsi="Book Antiqua"/>
          <w:b/>
          <w:i/>
          <w:szCs w:val="24"/>
        </w:rPr>
        <w:t>that are located:</w:t>
      </w:r>
    </w:p>
    <w:p w14:paraId="7733DFAF"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sidRPr="00565BA6">
        <w:rPr>
          <w:rFonts w:ascii="Book Antiqua" w:hAnsi="Book Antiqua"/>
          <w:b/>
          <w:i/>
          <w:szCs w:val="24"/>
        </w:rPr>
        <w:t>(i)</w:t>
      </w:r>
      <w:r w:rsidRPr="00565BA6">
        <w:rPr>
          <w:rFonts w:ascii="Book Antiqua" w:hAnsi="Book Antiqua"/>
          <w:b/>
          <w:i/>
          <w:szCs w:val="24"/>
        </w:rPr>
        <w:tab/>
      </w:r>
      <w:r w:rsidR="001F2486" w:rsidRPr="00565BA6">
        <w:rPr>
          <w:rFonts w:ascii="Book Antiqua" w:hAnsi="Book Antiqua"/>
          <w:b/>
          <w:i/>
          <w:szCs w:val="24"/>
        </w:rPr>
        <w:t>in or within 40 metres of a natural waterbody, wetland or an environmentally sensitive area</w:t>
      </w:r>
      <w:r w:rsidR="001F2486" w:rsidRPr="00490CCA">
        <w:rPr>
          <w:rFonts w:ascii="Book Antiqua" w:hAnsi="Book Antiqua"/>
          <w:i/>
          <w:szCs w:val="24"/>
        </w:rPr>
        <w:t>, or</w:t>
      </w:r>
    </w:p>
    <w:p w14:paraId="1C1933CA"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(ii)</w:t>
      </w:r>
      <w:r>
        <w:rPr>
          <w:rFonts w:ascii="Book Antiqua" w:hAnsi="Book Antiqua"/>
          <w:i/>
          <w:szCs w:val="24"/>
        </w:rPr>
        <w:tab/>
      </w:r>
      <w:r w:rsidR="001F2486" w:rsidRPr="00490CCA">
        <w:rPr>
          <w:rFonts w:ascii="Book Antiqua" w:hAnsi="Book Antiqua"/>
          <w:i/>
          <w:szCs w:val="24"/>
        </w:rPr>
        <w:t>within 200 metres of a coastline, or</w:t>
      </w:r>
    </w:p>
    <w:p w14:paraId="0DE47F90"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(iii)</w:t>
      </w:r>
      <w:r w:rsidR="001F2486" w:rsidRPr="00490CCA">
        <w:rPr>
          <w:rFonts w:ascii="Book Antiqua" w:hAnsi="Book Antiqua"/>
          <w:i/>
          <w:szCs w:val="24"/>
        </w:rPr>
        <w:t xml:space="preserve"> </w:t>
      </w:r>
      <w:r>
        <w:rPr>
          <w:rFonts w:ascii="Book Antiqua" w:hAnsi="Book Antiqua"/>
          <w:i/>
          <w:szCs w:val="24"/>
        </w:rPr>
        <w:tab/>
      </w:r>
      <w:r w:rsidR="001F2486" w:rsidRPr="00490CCA">
        <w:rPr>
          <w:rFonts w:ascii="Book Antiqua" w:hAnsi="Book Antiqua"/>
          <w:i/>
          <w:szCs w:val="24"/>
        </w:rPr>
        <w:t>in an area of contaminated soil or acid sulphate soil, or</w:t>
      </w:r>
    </w:p>
    <w:p w14:paraId="11FE6D1D"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(iv)</w:t>
      </w:r>
      <w:r>
        <w:rPr>
          <w:rFonts w:ascii="Book Antiqua" w:hAnsi="Book Antiqua"/>
          <w:i/>
          <w:szCs w:val="24"/>
        </w:rPr>
        <w:tab/>
      </w:r>
      <w:r w:rsidR="001F2486" w:rsidRPr="00490CCA">
        <w:rPr>
          <w:rFonts w:ascii="Book Antiqua" w:hAnsi="Book Antiqua"/>
          <w:i/>
          <w:szCs w:val="24"/>
        </w:rPr>
        <w:t>on land that slopes at more than 18 degrees to the horizontal, or</w:t>
      </w:r>
    </w:p>
    <w:p w14:paraId="68ACB50B"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(v)</w:t>
      </w:r>
      <w:r>
        <w:rPr>
          <w:rFonts w:ascii="Book Antiqua" w:hAnsi="Book Antiqua"/>
          <w:i/>
          <w:szCs w:val="24"/>
        </w:rPr>
        <w:tab/>
      </w:r>
      <w:r w:rsidR="001F2486" w:rsidRPr="00490CCA">
        <w:rPr>
          <w:rFonts w:ascii="Book Antiqua" w:hAnsi="Book Antiqua"/>
          <w:i/>
          <w:szCs w:val="24"/>
        </w:rPr>
        <w:t>if involving blasting, within 1,000 metres of a residential zone or within 500 metres of a dwelling not associated with the development, or</w:t>
      </w:r>
    </w:p>
    <w:p w14:paraId="44AA5A16" w14:textId="77777777" w:rsidR="001F2486" w:rsidRPr="00490CCA" w:rsidRDefault="001F2486" w:rsidP="008522BA">
      <w:pPr>
        <w:pStyle w:val="ListParagraph"/>
        <w:tabs>
          <w:tab w:val="left" w:pos="1701"/>
        </w:tabs>
        <w:spacing w:after="120" w:line="240" w:lineRule="auto"/>
        <w:ind w:left="3402" w:hanging="567"/>
        <w:jc w:val="both"/>
        <w:rPr>
          <w:rFonts w:ascii="Book Antiqua" w:hAnsi="Book Antiqua"/>
          <w:i/>
          <w:szCs w:val="24"/>
        </w:rPr>
      </w:pPr>
      <w:r w:rsidRPr="00490CCA">
        <w:rPr>
          <w:rFonts w:ascii="Book Antiqua" w:hAnsi="Book Antiqua"/>
          <w:i/>
          <w:szCs w:val="24"/>
        </w:rPr>
        <w:t>(vi)  within 500 metres of the site of another extractive industry that has operated during the last 5 years.</w:t>
      </w:r>
    </w:p>
    <w:p w14:paraId="564ED7D5" w14:textId="77777777" w:rsidR="008522BA" w:rsidRDefault="008522BA" w:rsidP="008522BA">
      <w:pPr>
        <w:pStyle w:val="ListParagraph"/>
        <w:tabs>
          <w:tab w:val="left" w:pos="2835"/>
        </w:tabs>
        <w:spacing w:after="120" w:line="240" w:lineRule="auto"/>
        <w:ind w:left="2268" w:hanging="567"/>
        <w:jc w:val="both"/>
        <w:rPr>
          <w:rFonts w:ascii="Book Antiqua" w:hAnsi="Book Antiqua"/>
          <w:i/>
          <w:szCs w:val="24"/>
        </w:rPr>
      </w:pPr>
    </w:p>
    <w:p w14:paraId="29BAD80D" w14:textId="77777777" w:rsidR="008522BA" w:rsidRDefault="008522BA" w:rsidP="008522BA">
      <w:pPr>
        <w:pStyle w:val="ListParagraph"/>
        <w:tabs>
          <w:tab w:val="left" w:pos="2835"/>
        </w:tabs>
        <w:spacing w:after="120" w:line="240" w:lineRule="auto"/>
        <w:ind w:left="2268" w:hanging="567"/>
        <w:jc w:val="both"/>
        <w:rPr>
          <w:rFonts w:ascii="Book Antiqua" w:hAnsi="Book Antiqua"/>
          <w:i/>
          <w:szCs w:val="24"/>
        </w:rPr>
      </w:pPr>
    </w:p>
    <w:p w14:paraId="7FFF441C" w14:textId="77777777" w:rsidR="001F2486" w:rsidRPr="00490CCA" w:rsidRDefault="00CE3196" w:rsidP="008522BA">
      <w:pPr>
        <w:pStyle w:val="ListParagraph"/>
        <w:tabs>
          <w:tab w:val="left" w:pos="2835"/>
        </w:tabs>
        <w:spacing w:after="120" w:line="240" w:lineRule="auto"/>
        <w:ind w:left="2268" w:hanging="567"/>
        <w:jc w:val="both"/>
        <w:rPr>
          <w:rFonts w:ascii="Book Antiqua" w:hAnsi="Book Antiqua"/>
          <w:i/>
          <w:szCs w:val="24"/>
        </w:rPr>
      </w:pPr>
      <w:r>
        <w:rPr>
          <w:rFonts w:ascii="Book Antiqua" w:hAnsi="Book Antiqua"/>
          <w:i/>
          <w:szCs w:val="24"/>
        </w:rPr>
        <w:t>(2)</w:t>
      </w:r>
      <w:r>
        <w:rPr>
          <w:rFonts w:ascii="Book Antiqua" w:hAnsi="Book Antiqua"/>
          <w:i/>
          <w:szCs w:val="24"/>
        </w:rPr>
        <w:tab/>
      </w:r>
      <w:r w:rsidR="001F2486" w:rsidRPr="00490CCA">
        <w:rPr>
          <w:rFonts w:ascii="Book Antiqua" w:hAnsi="Book Antiqua"/>
          <w:i/>
          <w:szCs w:val="24"/>
        </w:rPr>
        <w:t>This clause does not apply to:</w:t>
      </w:r>
    </w:p>
    <w:p w14:paraId="7EE4DAC2" w14:textId="77777777" w:rsidR="001F2486" w:rsidRPr="00490CCA" w:rsidRDefault="00CE3196" w:rsidP="008522BA">
      <w:pPr>
        <w:pStyle w:val="ListParagraph"/>
        <w:tabs>
          <w:tab w:val="left" w:pos="1701"/>
        </w:tabs>
        <w:spacing w:after="120" w:line="240" w:lineRule="auto"/>
        <w:ind w:left="2835" w:hanging="567"/>
        <w:jc w:val="both"/>
        <w:rPr>
          <w:rFonts w:ascii="Book Antiqua" w:hAnsi="Book Antiqua"/>
          <w:i/>
          <w:szCs w:val="24"/>
        </w:rPr>
      </w:pPr>
      <w:r>
        <w:rPr>
          <w:rFonts w:ascii="Book Antiqua" w:hAnsi="Book Antiqua"/>
          <w:i/>
          <w:szCs w:val="24"/>
        </w:rPr>
        <w:t>(a)</w:t>
      </w:r>
      <w:r>
        <w:rPr>
          <w:rFonts w:ascii="Book Antiqua" w:hAnsi="Book Antiqua"/>
          <w:i/>
          <w:szCs w:val="24"/>
        </w:rPr>
        <w:tab/>
      </w:r>
      <w:r w:rsidR="001F2486" w:rsidRPr="00490CCA">
        <w:rPr>
          <w:rFonts w:ascii="Book Antiqua" w:hAnsi="Book Antiqua"/>
          <w:i/>
          <w:szCs w:val="24"/>
        </w:rPr>
        <w:t>extractive industries on land to which the following environmental planning instruments apply:</w:t>
      </w:r>
    </w:p>
    <w:p w14:paraId="2CA93698"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w:t>
      </w:r>
      <w:r>
        <w:rPr>
          <w:rFonts w:ascii="Book Antiqua" w:hAnsi="Book Antiqua"/>
          <w:i/>
          <w:szCs w:val="24"/>
        </w:rPr>
        <w:tab/>
      </w:r>
      <w:r w:rsidR="001F2486" w:rsidRPr="00490CCA">
        <w:rPr>
          <w:rFonts w:ascii="Book Antiqua" w:hAnsi="Book Antiqua"/>
          <w:i/>
          <w:szCs w:val="24"/>
        </w:rPr>
        <w:t>Sydney Regional Environmental Plan No 11—Penrith Lakes Scheme,</w:t>
      </w:r>
    </w:p>
    <w:p w14:paraId="72A03145" w14:textId="77777777" w:rsidR="001F2486" w:rsidRPr="00490CCA" w:rsidRDefault="00CE3196"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(ii)</w:t>
      </w:r>
      <w:r>
        <w:rPr>
          <w:rFonts w:ascii="Book Antiqua" w:hAnsi="Book Antiqua"/>
          <w:i/>
          <w:szCs w:val="24"/>
        </w:rPr>
        <w:tab/>
      </w:r>
      <w:r w:rsidR="001F2486" w:rsidRPr="00490CCA">
        <w:rPr>
          <w:rFonts w:ascii="Book Antiqua" w:hAnsi="Book Antiqua"/>
          <w:i/>
          <w:szCs w:val="24"/>
        </w:rPr>
        <w:t>Western Division Regional Environmental Plan No 1—Extractive Industries, or</w:t>
      </w:r>
    </w:p>
    <w:p w14:paraId="068F0BEC" w14:textId="77777777" w:rsidR="001F2486" w:rsidRPr="00490CCA" w:rsidRDefault="004C72B8" w:rsidP="008522BA">
      <w:pPr>
        <w:pStyle w:val="ListParagraph"/>
        <w:tabs>
          <w:tab w:val="left" w:pos="1701"/>
        </w:tabs>
        <w:spacing w:after="120" w:line="240" w:lineRule="auto"/>
        <w:ind w:left="2835" w:hanging="567"/>
        <w:jc w:val="both"/>
        <w:rPr>
          <w:rFonts w:ascii="Book Antiqua" w:hAnsi="Book Antiqua"/>
          <w:i/>
          <w:szCs w:val="24"/>
        </w:rPr>
      </w:pPr>
      <w:r>
        <w:rPr>
          <w:rFonts w:ascii="Book Antiqua" w:hAnsi="Book Antiqua"/>
          <w:i/>
          <w:szCs w:val="24"/>
        </w:rPr>
        <w:t>(b)</w:t>
      </w:r>
      <w:r>
        <w:rPr>
          <w:rFonts w:ascii="Book Antiqua" w:hAnsi="Book Antiqua"/>
          <w:i/>
          <w:szCs w:val="24"/>
        </w:rPr>
        <w:tab/>
      </w:r>
      <w:r w:rsidR="001F2486" w:rsidRPr="00490CCA">
        <w:rPr>
          <w:rFonts w:ascii="Book Antiqua" w:hAnsi="Book Antiqua"/>
          <w:i/>
          <w:szCs w:val="24"/>
        </w:rPr>
        <w:t>maintenance dredging involving the removal of less than 1,000 cubic metres of alluvial material from oyster leases, sediment ponds or dams, artificial wetland or deltas formed at stormwater outlets, drains or the junction of creeks with rivers, provided that:</w:t>
      </w:r>
    </w:p>
    <w:p w14:paraId="38C906EB" w14:textId="77777777" w:rsidR="001F2486" w:rsidRPr="00490CCA" w:rsidRDefault="001F2486" w:rsidP="008522BA">
      <w:pPr>
        <w:pStyle w:val="ListParagraph"/>
        <w:tabs>
          <w:tab w:val="left" w:pos="1701"/>
        </w:tabs>
        <w:spacing w:after="120" w:line="240" w:lineRule="auto"/>
        <w:ind w:left="3402" w:hanging="567"/>
        <w:jc w:val="both"/>
        <w:rPr>
          <w:rFonts w:ascii="Book Antiqua" w:hAnsi="Book Antiqua"/>
          <w:i/>
          <w:szCs w:val="24"/>
        </w:rPr>
      </w:pPr>
      <w:r w:rsidRPr="00490CCA">
        <w:rPr>
          <w:rFonts w:ascii="Book Antiqua" w:hAnsi="Book Antiqua"/>
          <w:i/>
          <w:szCs w:val="24"/>
        </w:rPr>
        <w:t xml:space="preserve">(i)  </w:t>
      </w:r>
      <w:r w:rsidR="004C72B8">
        <w:rPr>
          <w:rFonts w:ascii="Book Antiqua" w:hAnsi="Book Antiqua"/>
          <w:i/>
          <w:szCs w:val="24"/>
        </w:rPr>
        <w:tab/>
      </w:r>
      <w:r w:rsidRPr="00490CCA">
        <w:rPr>
          <w:rFonts w:ascii="Book Antiqua" w:hAnsi="Book Antiqua"/>
          <w:i/>
          <w:szCs w:val="24"/>
        </w:rPr>
        <w:t>the extracted material does not include contaminated soil or acid sulphate soil, and</w:t>
      </w:r>
    </w:p>
    <w:p w14:paraId="131B4954" w14:textId="77777777" w:rsidR="001F2486" w:rsidRPr="00490CCA" w:rsidRDefault="001F2486" w:rsidP="008522BA">
      <w:pPr>
        <w:pStyle w:val="ListParagraph"/>
        <w:tabs>
          <w:tab w:val="left" w:pos="1701"/>
        </w:tabs>
        <w:spacing w:after="120" w:line="240" w:lineRule="auto"/>
        <w:ind w:left="3402" w:hanging="567"/>
        <w:jc w:val="both"/>
        <w:rPr>
          <w:rFonts w:ascii="Book Antiqua" w:hAnsi="Book Antiqua"/>
          <w:i/>
          <w:szCs w:val="24"/>
        </w:rPr>
      </w:pPr>
      <w:r w:rsidRPr="00490CCA">
        <w:rPr>
          <w:rFonts w:ascii="Book Antiqua" w:hAnsi="Book Antiqua"/>
          <w:i/>
          <w:szCs w:val="24"/>
        </w:rPr>
        <w:t xml:space="preserve">(ii)  </w:t>
      </w:r>
      <w:r w:rsidR="004C72B8">
        <w:rPr>
          <w:rFonts w:ascii="Book Antiqua" w:hAnsi="Book Antiqua"/>
          <w:i/>
          <w:szCs w:val="24"/>
        </w:rPr>
        <w:tab/>
      </w:r>
      <w:r w:rsidRPr="00490CCA">
        <w:rPr>
          <w:rFonts w:ascii="Book Antiqua" w:hAnsi="Book Antiqua"/>
          <w:i/>
          <w:szCs w:val="24"/>
        </w:rPr>
        <w:t>any dredging operations do not remove any seagrass or native vegetation, and</w:t>
      </w:r>
    </w:p>
    <w:p w14:paraId="18D8DAD5" w14:textId="77777777" w:rsidR="001F2486" w:rsidRPr="00490CCA" w:rsidRDefault="001F2486" w:rsidP="008522BA">
      <w:pPr>
        <w:pStyle w:val="ListParagraph"/>
        <w:tabs>
          <w:tab w:val="left" w:pos="1701"/>
        </w:tabs>
        <w:spacing w:after="120" w:line="240" w:lineRule="auto"/>
        <w:ind w:left="3402" w:hanging="567"/>
        <w:jc w:val="both"/>
        <w:rPr>
          <w:rFonts w:ascii="Book Antiqua" w:hAnsi="Book Antiqua"/>
          <w:i/>
          <w:szCs w:val="24"/>
        </w:rPr>
      </w:pPr>
      <w:r w:rsidRPr="00490CCA">
        <w:rPr>
          <w:rFonts w:ascii="Book Antiqua" w:hAnsi="Book Antiqua"/>
          <w:i/>
          <w:szCs w:val="24"/>
        </w:rPr>
        <w:t xml:space="preserve">(iii)  </w:t>
      </w:r>
      <w:r w:rsidR="004C72B8">
        <w:rPr>
          <w:rFonts w:ascii="Book Antiqua" w:hAnsi="Book Antiqua"/>
          <w:i/>
          <w:szCs w:val="24"/>
        </w:rPr>
        <w:tab/>
      </w:r>
      <w:r w:rsidRPr="00490CCA">
        <w:rPr>
          <w:rFonts w:ascii="Book Antiqua" w:hAnsi="Book Antiqua"/>
          <w:i/>
          <w:szCs w:val="24"/>
        </w:rPr>
        <w:t>there has been no other dredging within 500 metres during the past 5 years, or</w:t>
      </w:r>
    </w:p>
    <w:p w14:paraId="524FE383" w14:textId="77777777" w:rsidR="001F2486" w:rsidRPr="00490CCA" w:rsidRDefault="004C72B8"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lastRenderedPageBreak/>
        <w:t>(c)</w:t>
      </w:r>
      <w:r>
        <w:rPr>
          <w:rFonts w:ascii="Book Antiqua" w:hAnsi="Book Antiqua"/>
          <w:i/>
          <w:szCs w:val="24"/>
        </w:rPr>
        <w:tab/>
      </w:r>
      <w:r w:rsidR="001F2486" w:rsidRPr="00490CCA">
        <w:rPr>
          <w:rFonts w:ascii="Book Antiqua" w:hAnsi="Book Antiqua"/>
          <w:i/>
          <w:szCs w:val="24"/>
        </w:rPr>
        <w:t>extractive industries undertaken in accordance with a plan of management (such as river, estuary, land or water management plans), provided that:</w:t>
      </w:r>
    </w:p>
    <w:p w14:paraId="5DD7F307" w14:textId="77777777" w:rsidR="001F2486" w:rsidRPr="00490CCA" w:rsidRDefault="004C72B8"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w:t>
      </w:r>
      <w:r>
        <w:rPr>
          <w:rFonts w:ascii="Book Antiqua" w:hAnsi="Book Antiqua"/>
          <w:i/>
          <w:szCs w:val="24"/>
        </w:rPr>
        <w:tab/>
      </w:r>
      <w:r w:rsidR="001F2486" w:rsidRPr="00490CCA">
        <w:rPr>
          <w:rFonts w:ascii="Book Antiqua" w:hAnsi="Book Antiqua"/>
          <w:i/>
          <w:szCs w:val="24"/>
        </w:rPr>
        <w:t>the plan is prepared in accordance with guidelines approved by the Planning Secretary and includes consideration of cumulative impacts, bank and channel stability, flooding, ecology and hydrology of the area to which the plan applies, approved by a public authority and adopted by the consent authority and reviewed every 5 years, and</w:t>
      </w:r>
    </w:p>
    <w:p w14:paraId="40933699" w14:textId="77777777" w:rsidR="001F2486" w:rsidRPr="00490CCA" w:rsidRDefault="004C72B8" w:rsidP="008522BA">
      <w:pPr>
        <w:pStyle w:val="ListParagraph"/>
        <w:tabs>
          <w:tab w:val="left" w:pos="1701"/>
        </w:tabs>
        <w:spacing w:after="120" w:line="240" w:lineRule="auto"/>
        <w:ind w:left="3402" w:hanging="567"/>
        <w:jc w:val="both"/>
        <w:rPr>
          <w:rFonts w:ascii="Book Antiqua" w:hAnsi="Book Antiqua"/>
          <w:i/>
          <w:szCs w:val="24"/>
        </w:rPr>
      </w:pPr>
      <w:r>
        <w:rPr>
          <w:rFonts w:ascii="Book Antiqua" w:hAnsi="Book Antiqua"/>
          <w:i/>
          <w:szCs w:val="24"/>
        </w:rPr>
        <w:t>(ii)</w:t>
      </w:r>
      <w:r>
        <w:rPr>
          <w:rFonts w:ascii="Book Antiqua" w:hAnsi="Book Antiqua"/>
          <w:i/>
          <w:szCs w:val="24"/>
        </w:rPr>
        <w:tab/>
      </w:r>
      <w:r w:rsidR="001F2486" w:rsidRPr="00490CCA">
        <w:rPr>
          <w:rFonts w:ascii="Book Antiqua" w:hAnsi="Book Antiqua"/>
          <w:i/>
          <w:szCs w:val="24"/>
        </w:rPr>
        <w:t>less than 1,000 cubic metres of extractive material is removed from any potential extraction site that is specifi</w:t>
      </w:r>
      <w:r w:rsidR="00490CCA" w:rsidRPr="00490CCA">
        <w:rPr>
          <w:rFonts w:ascii="Book Antiqua" w:hAnsi="Book Antiqua"/>
          <w:i/>
          <w:szCs w:val="24"/>
        </w:rPr>
        <w:t>cally described in the plan, or</w:t>
      </w:r>
    </w:p>
    <w:p w14:paraId="6AA26A5D" w14:textId="77777777" w:rsidR="001F2486" w:rsidRPr="00490CCA" w:rsidRDefault="004C72B8" w:rsidP="008522BA">
      <w:pPr>
        <w:pStyle w:val="ListParagraph"/>
        <w:spacing w:after="120" w:line="240" w:lineRule="auto"/>
        <w:ind w:left="2835" w:hanging="567"/>
        <w:jc w:val="both"/>
        <w:rPr>
          <w:rFonts w:ascii="Book Antiqua" w:hAnsi="Book Antiqua"/>
          <w:i/>
          <w:szCs w:val="24"/>
        </w:rPr>
      </w:pPr>
      <w:r>
        <w:rPr>
          <w:rFonts w:ascii="Book Antiqua" w:hAnsi="Book Antiqua"/>
          <w:i/>
          <w:szCs w:val="24"/>
        </w:rPr>
        <w:t>(d)</w:t>
      </w:r>
      <w:r>
        <w:rPr>
          <w:rFonts w:ascii="Book Antiqua" w:hAnsi="Book Antiqua"/>
          <w:i/>
          <w:szCs w:val="24"/>
        </w:rPr>
        <w:tab/>
      </w:r>
      <w:r w:rsidR="001F2486" w:rsidRPr="00490CCA">
        <w:rPr>
          <w:rFonts w:ascii="Book Antiqua" w:hAnsi="Book Antiqua"/>
          <w:i/>
          <w:szCs w:val="24"/>
        </w:rPr>
        <w:t>the excavation of contaminated soil fo</w:t>
      </w:r>
      <w:r w:rsidR="00490CCA" w:rsidRPr="00490CCA">
        <w:rPr>
          <w:rFonts w:ascii="Book Antiqua" w:hAnsi="Book Antiqua"/>
          <w:i/>
          <w:szCs w:val="24"/>
        </w:rPr>
        <w:t>r treatment at another site, or</w:t>
      </w:r>
    </w:p>
    <w:p w14:paraId="73D7695E" w14:textId="77777777" w:rsidR="001F2486" w:rsidRPr="00490CCA" w:rsidRDefault="004C72B8" w:rsidP="008522BA">
      <w:pPr>
        <w:pStyle w:val="ListParagraph"/>
        <w:spacing w:after="120" w:line="240" w:lineRule="auto"/>
        <w:ind w:left="2835" w:hanging="567"/>
        <w:jc w:val="both"/>
        <w:rPr>
          <w:rFonts w:ascii="Book Antiqua" w:hAnsi="Book Antiqua"/>
          <w:i/>
          <w:szCs w:val="24"/>
        </w:rPr>
      </w:pPr>
      <w:r>
        <w:rPr>
          <w:rFonts w:ascii="Book Antiqua" w:hAnsi="Book Antiqua"/>
          <w:i/>
          <w:szCs w:val="24"/>
        </w:rPr>
        <w:t>(e)</w:t>
      </w:r>
      <w:r>
        <w:rPr>
          <w:rFonts w:ascii="Book Antiqua" w:hAnsi="Book Antiqua"/>
          <w:i/>
          <w:szCs w:val="24"/>
        </w:rPr>
        <w:tab/>
      </w:r>
      <w:r w:rsidR="001F2486" w:rsidRPr="00490CCA">
        <w:rPr>
          <w:rFonts w:ascii="Book Antiqua" w:hAnsi="Book Antiqua"/>
          <w:i/>
          <w:szCs w:val="24"/>
        </w:rPr>
        <w:t>artificial waterbodies, contaminated soil treatment works, turf farms, or waste management facilities or works, specifically referred to</w:t>
      </w:r>
      <w:r w:rsidR="00490CCA" w:rsidRPr="00490CCA">
        <w:rPr>
          <w:rFonts w:ascii="Book Antiqua" w:hAnsi="Book Antiqua"/>
          <w:i/>
          <w:szCs w:val="24"/>
        </w:rPr>
        <w:t xml:space="preserve"> elsewhere in this Schedule, or</w:t>
      </w:r>
    </w:p>
    <w:p w14:paraId="29F23775" w14:textId="77777777" w:rsidR="001F2486" w:rsidRPr="00490CCA" w:rsidRDefault="004C72B8" w:rsidP="008522BA">
      <w:pPr>
        <w:pStyle w:val="ListParagraph"/>
        <w:spacing w:after="120" w:line="240" w:lineRule="auto"/>
        <w:ind w:left="2835" w:hanging="567"/>
        <w:jc w:val="both"/>
        <w:rPr>
          <w:rFonts w:ascii="Book Antiqua" w:hAnsi="Book Antiqua"/>
          <w:i/>
          <w:szCs w:val="24"/>
        </w:rPr>
      </w:pPr>
      <w:r>
        <w:rPr>
          <w:rFonts w:ascii="Book Antiqua" w:hAnsi="Book Antiqua"/>
          <w:i/>
          <w:szCs w:val="24"/>
        </w:rPr>
        <w:t>(f)</w:t>
      </w:r>
      <w:r>
        <w:rPr>
          <w:rFonts w:ascii="Book Antiqua" w:hAnsi="Book Antiqua"/>
          <w:i/>
          <w:szCs w:val="24"/>
        </w:rPr>
        <w:tab/>
      </w:r>
      <w:r w:rsidR="001F2486" w:rsidRPr="00490CCA">
        <w:rPr>
          <w:rFonts w:ascii="Book Antiqua" w:hAnsi="Book Antiqua"/>
          <w:i/>
          <w:szCs w:val="24"/>
        </w:rPr>
        <w:t xml:space="preserve">development for which State Environmental Planning Policy No 52—Farm Dams and Other Works in Land and Water Management </w:t>
      </w:r>
      <w:r w:rsidR="00490CCA" w:rsidRPr="00490CCA">
        <w:rPr>
          <w:rFonts w:ascii="Book Antiqua" w:hAnsi="Book Antiqua"/>
          <w:i/>
          <w:szCs w:val="24"/>
        </w:rPr>
        <w:t>Plan Areas requires consent, or</w:t>
      </w:r>
    </w:p>
    <w:p w14:paraId="4C46442B" w14:textId="77777777" w:rsidR="001F2486" w:rsidRPr="00490CCA" w:rsidRDefault="004C72B8" w:rsidP="008522BA">
      <w:pPr>
        <w:pStyle w:val="ListParagraph"/>
        <w:spacing w:after="120" w:line="240" w:lineRule="auto"/>
        <w:ind w:left="2835" w:hanging="567"/>
        <w:jc w:val="both"/>
        <w:rPr>
          <w:rFonts w:ascii="Book Antiqua" w:hAnsi="Book Antiqua"/>
          <w:i/>
          <w:szCs w:val="24"/>
          <w:highlight w:val="cyan"/>
        </w:rPr>
      </w:pPr>
      <w:r>
        <w:rPr>
          <w:rFonts w:ascii="Book Antiqua" w:hAnsi="Book Antiqua"/>
          <w:i/>
          <w:szCs w:val="24"/>
        </w:rPr>
        <w:t>(g)</w:t>
      </w:r>
      <w:r>
        <w:rPr>
          <w:rFonts w:ascii="Book Antiqua" w:hAnsi="Book Antiqua"/>
          <w:i/>
          <w:szCs w:val="24"/>
        </w:rPr>
        <w:tab/>
      </w:r>
      <w:r w:rsidR="001F2486" w:rsidRPr="00490CCA">
        <w:rPr>
          <w:rFonts w:ascii="Book Antiqua" w:hAnsi="Book Antiqua"/>
          <w:i/>
          <w:szCs w:val="24"/>
        </w:rPr>
        <w:t>maintenance dredging of alluvial material from oyster leases and adjacent areas in Wallis Lake, but only if the dredging is undertaken in accordance with the document entitled Protocol for Wallis Lake Oyster Lease Maintenance Dredging approved by the Planning Secretary and published in the Gazette, as amended by the Planning Secretary from time to time by publication of an amended Protocol in the Gazette.</w:t>
      </w:r>
    </w:p>
    <w:p w14:paraId="3EB1F618" w14:textId="77777777" w:rsidR="007D691D" w:rsidRPr="008D2C4A" w:rsidRDefault="007D691D" w:rsidP="00792ED4">
      <w:pPr>
        <w:pStyle w:val="ListParagraph"/>
        <w:tabs>
          <w:tab w:val="left" w:pos="1800"/>
        </w:tabs>
        <w:spacing w:after="120" w:line="240" w:lineRule="auto"/>
        <w:ind w:left="1276"/>
        <w:jc w:val="both"/>
        <w:rPr>
          <w:rFonts w:ascii="Book Antiqua" w:hAnsi="Book Antiqua"/>
          <w:szCs w:val="24"/>
          <w:highlight w:val="cyan"/>
        </w:rPr>
      </w:pPr>
    </w:p>
    <w:p w14:paraId="4C3AD3B4" w14:textId="77777777" w:rsidR="00490CCA" w:rsidRDefault="00490CCA" w:rsidP="009E4AAF">
      <w:pPr>
        <w:pStyle w:val="ListParagraph"/>
        <w:spacing w:after="120" w:line="240" w:lineRule="auto"/>
        <w:ind w:left="1134"/>
        <w:jc w:val="both"/>
        <w:rPr>
          <w:rFonts w:ascii="Book Antiqua" w:hAnsi="Book Antiqua"/>
          <w:szCs w:val="24"/>
          <w:highlight w:val="cyan"/>
        </w:rPr>
      </w:pPr>
      <w:r w:rsidRPr="00490CCA">
        <w:rPr>
          <w:rFonts w:ascii="Book Antiqua" w:hAnsi="Book Antiqua"/>
          <w:szCs w:val="24"/>
        </w:rPr>
        <w:t>The proposed developme</w:t>
      </w:r>
      <w:r>
        <w:rPr>
          <w:rFonts w:ascii="Book Antiqua" w:hAnsi="Book Antiqua"/>
          <w:szCs w:val="24"/>
        </w:rPr>
        <w:t>nt triggers the provisions 1(b)</w:t>
      </w:r>
      <w:r w:rsidRPr="00490CCA">
        <w:rPr>
          <w:rFonts w:ascii="Book Antiqua" w:hAnsi="Book Antiqua"/>
          <w:szCs w:val="24"/>
        </w:rPr>
        <w:t>(i), 1(b)(ii), 1(b)(iii), and 1(c)</w:t>
      </w:r>
      <w:r>
        <w:rPr>
          <w:rFonts w:ascii="Book Antiqua" w:hAnsi="Book Antiqua"/>
          <w:szCs w:val="24"/>
        </w:rPr>
        <w:t>(</w:t>
      </w:r>
      <w:r w:rsidRPr="00490CCA">
        <w:rPr>
          <w:rFonts w:ascii="Book Antiqua" w:hAnsi="Book Antiqua"/>
          <w:szCs w:val="24"/>
        </w:rPr>
        <w:t>i).</w:t>
      </w:r>
    </w:p>
    <w:p w14:paraId="07D88A31" w14:textId="77777777" w:rsidR="009E4AAF" w:rsidRDefault="009E4AAF">
      <w:pPr>
        <w:rPr>
          <w:rFonts w:ascii="Book Antiqua" w:hAnsi="Book Antiqua"/>
          <w:szCs w:val="24"/>
          <w:highlight w:val="cyan"/>
        </w:rPr>
      </w:pPr>
      <w:r>
        <w:rPr>
          <w:rFonts w:ascii="Book Antiqua" w:hAnsi="Book Antiqua"/>
          <w:szCs w:val="24"/>
          <w:highlight w:val="cyan"/>
        </w:rPr>
        <w:br w:type="page"/>
      </w:r>
    </w:p>
    <w:p w14:paraId="193A3F90" w14:textId="77777777" w:rsidR="007D691D" w:rsidRPr="008D2C4A" w:rsidRDefault="007D691D" w:rsidP="00792ED4">
      <w:pPr>
        <w:pStyle w:val="ListParagraph"/>
        <w:tabs>
          <w:tab w:val="left" w:pos="1701"/>
        </w:tabs>
        <w:spacing w:after="120" w:line="240" w:lineRule="auto"/>
        <w:ind w:left="1701"/>
        <w:jc w:val="both"/>
        <w:rPr>
          <w:rFonts w:ascii="Book Antiqua" w:hAnsi="Book Antiqua"/>
          <w:szCs w:val="24"/>
          <w:highlight w:val="cyan"/>
        </w:rPr>
      </w:pPr>
    </w:p>
    <w:p w14:paraId="6AA52EE8" w14:textId="77777777" w:rsidR="007D691D" w:rsidRDefault="007D691D" w:rsidP="009E4AAF">
      <w:pPr>
        <w:pStyle w:val="ListParagraph"/>
        <w:spacing w:after="0" w:line="240" w:lineRule="auto"/>
        <w:ind w:left="1134"/>
        <w:contextualSpacing w:val="0"/>
        <w:jc w:val="both"/>
        <w:rPr>
          <w:rFonts w:ascii="Arial" w:hAnsi="Arial" w:cs="Arial"/>
          <w:b/>
          <w:sz w:val="24"/>
          <w:szCs w:val="24"/>
        </w:rPr>
      </w:pPr>
      <w:r w:rsidRPr="009E4AAF">
        <w:rPr>
          <w:rFonts w:ascii="Arial" w:hAnsi="Arial" w:cs="Arial"/>
          <w:b/>
          <w:sz w:val="24"/>
          <w:szCs w:val="24"/>
        </w:rPr>
        <w:t>Integrated development</w:t>
      </w:r>
    </w:p>
    <w:p w14:paraId="5E0571F1" w14:textId="77777777" w:rsidR="004C72B8" w:rsidRPr="004C72B8" w:rsidRDefault="004C72B8" w:rsidP="004C72B8">
      <w:pPr>
        <w:spacing w:after="0" w:line="240" w:lineRule="auto"/>
        <w:jc w:val="both"/>
        <w:rPr>
          <w:rFonts w:ascii="Arial" w:hAnsi="Arial" w:cs="Arial"/>
          <w:b/>
          <w:sz w:val="24"/>
          <w:szCs w:val="24"/>
        </w:rPr>
      </w:pPr>
    </w:p>
    <w:p w14:paraId="11F10777" w14:textId="77777777" w:rsidR="009E4AAF" w:rsidRDefault="007D691D" w:rsidP="009E4AAF">
      <w:pPr>
        <w:pStyle w:val="ListParagraph"/>
        <w:spacing w:after="0" w:line="240" w:lineRule="auto"/>
        <w:ind w:left="1134"/>
        <w:contextualSpacing w:val="0"/>
        <w:jc w:val="both"/>
        <w:rPr>
          <w:rFonts w:ascii="Book Antiqua" w:hAnsi="Book Antiqua"/>
          <w:szCs w:val="24"/>
        </w:rPr>
      </w:pPr>
      <w:r w:rsidRPr="00490CCA">
        <w:rPr>
          <w:rFonts w:ascii="Book Antiqua" w:hAnsi="Book Antiqua"/>
          <w:szCs w:val="24"/>
        </w:rPr>
        <w:t xml:space="preserve">The </w:t>
      </w:r>
      <w:r w:rsidR="00490CCA" w:rsidRPr="00490CCA">
        <w:rPr>
          <w:rFonts w:ascii="Book Antiqua" w:hAnsi="Book Antiqua"/>
          <w:szCs w:val="24"/>
        </w:rPr>
        <w:t>proposed quarry</w:t>
      </w:r>
      <w:r w:rsidRPr="00490CCA">
        <w:rPr>
          <w:rFonts w:ascii="Book Antiqua" w:hAnsi="Book Antiqua"/>
          <w:szCs w:val="24"/>
        </w:rPr>
        <w:t xml:space="preserve"> is not considered </w:t>
      </w:r>
      <w:r w:rsidR="00490CCA" w:rsidRPr="00490CCA">
        <w:rPr>
          <w:rFonts w:ascii="Book Antiqua" w:hAnsi="Book Antiqua"/>
          <w:szCs w:val="24"/>
        </w:rPr>
        <w:t xml:space="preserve">to be </w:t>
      </w:r>
      <w:r w:rsidRPr="00490CCA">
        <w:rPr>
          <w:rFonts w:ascii="Book Antiqua" w:hAnsi="Book Antiqua"/>
          <w:szCs w:val="24"/>
        </w:rPr>
        <w:t>integrated development und</w:t>
      </w:r>
      <w:r w:rsidR="00792ED4" w:rsidRPr="00490CCA">
        <w:rPr>
          <w:rFonts w:ascii="Book Antiqua" w:hAnsi="Book Antiqua"/>
          <w:szCs w:val="24"/>
        </w:rPr>
        <w:t xml:space="preserve">er Division 4.8 of the EP&amp;A Act </w:t>
      </w:r>
      <w:r w:rsidR="00490CCA" w:rsidRPr="00490CCA">
        <w:rPr>
          <w:rFonts w:ascii="Book Antiqua" w:hAnsi="Book Antiqua"/>
          <w:szCs w:val="24"/>
        </w:rPr>
        <w:t>as it</w:t>
      </w:r>
      <w:r w:rsidRPr="00490CCA">
        <w:rPr>
          <w:rFonts w:ascii="Book Antiqua" w:hAnsi="Book Antiqua"/>
          <w:szCs w:val="24"/>
        </w:rPr>
        <w:t xml:space="preserve"> does not require any additional approval</w:t>
      </w:r>
      <w:r w:rsidR="00792ED4" w:rsidRPr="00490CCA">
        <w:rPr>
          <w:rFonts w:ascii="Book Antiqua" w:hAnsi="Book Antiqua"/>
          <w:szCs w:val="24"/>
        </w:rPr>
        <w:t xml:space="preserve"> </w:t>
      </w:r>
      <w:r w:rsidRPr="00490CCA">
        <w:rPr>
          <w:rFonts w:ascii="Book Antiqua" w:hAnsi="Book Antiqua"/>
          <w:szCs w:val="24"/>
        </w:rPr>
        <w:t>/</w:t>
      </w:r>
      <w:r w:rsidR="00792ED4" w:rsidRPr="00490CCA">
        <w:rPr>
          <w:rFonts w:ascii="Book Antiqua" w:hAnsi="Book Antiqua"/>
          <w:szCs w:val="24"/>
        </w:rPr>
        <w:t xml:space="preserve"> </w:t>
      </w:r>
      <w:r w:rsidRPr="00490CCA">
        <w:rPr>
          <w:rFonts w:ascii="Book Antiqua" w:hAnsi="Book Antiqua"/>
          <w:szCs w:val="24"/>
        </w:rPr>
        <w:t>permit</w:t>
      </w:r>
      <w:r w:rsidR="00792ED4" w:rsidRPr="00490CCA">
        <w:rPr>
          <w:rFonts w:ascii="Book Antiqua" w:hAnsi="Book Antiqua"/>
          <w:szCs w:val="24"/>
        </w:rPr>
        <w:t xml:space="preserve"> </w:t>
      </w:r>
      <w:r w:rsidRPr="00490CCA">
        <w:rPr>
          <w:rFonts w:ascii="Book Antiqua" w:hAnsi="Book Antiqua"/>
          <w:szCs w:val="24"/>
        </w:rPr>
        <w:t>/</w:t>
      </w:r>
      <w:r w:rsidR="00792ED4" w:rsidRPr="00490CCA">
        <w:rPr>
          <w:rFonts w:ascii="Book Antiqua" w:hAnsi="Book Antiqua"/>
          <w:szCs w:val="24"/>
        </w:rPr>
        <w:t xml:space="preserve"> </w:t>
      </w:r>
      <w:r w:rsidRPr="00490CCA">
        <w:rPr>
          <w:rFonts w:ascii="Book Antiqua" w:hAnsi="Book Antiqua"/>
          <w:szCs w:val="24"/>
        </w:rPr>
        <w:t>licence</w:t>
      </w:r>
      <w:r w:rsidR="00792ED4" w:rsidRPr="00490CCA">
        <w:rPr>
          <w:rFonts w:ascii="Book Antiqua" w:hAnsi="Book Antiqua"/>
          <w:szCs w:val="24"/>
        </w:rPr>
        <w:t xml:space="preserve"> </w:t>
      </w:r>
      <w:r w:rsidRPr="00490CCA">
        <w:rPr>
          <w:rFonts w:ascii="Book Antiqua" w:hAnsi="Book Antiqua"/>
          <w:szCs w:val="24"/>
        </w:rPr>
        <w:t>/</w:t>
      </w:r>
      <w:r w:rsidR="00792ED4" w:rsidRPr="00490CCA">
        <w:rPr>
          <w:rFonts w:ascii="Book Antiqua" w:hAnsi="Book Antiqua"/>
          <w:szCs w:val="24"/>
        </w:rPr>
        <w:t xml:space="preserve"> </w:t>
      </w:r>
      <w:r w:rsidRPr="00490CCA">
        <w:rPr>
          <w:rFonts w:ascii="Book Antiqua" w:hAnsi="Book Antiqua"/>
          <w:szCs w:val="24"/>
        </w:rPr>
        <w:t>authorisation under the:</w:t>
      </w:r>
    </w:p>
    <w:p w14:paraId="66B81CB2" w14:textId="77777777" w:rsidR="009E4AAF" w:rsidRPr="009E4AAF" w:rsidRDefault="009E4AAF" w:rsidP="009E4AAF">
      <w:pPr>
        <w:pStyle w:val="ListParagraph"/>
        <w:spacing w:after="0" w:line="240" w:lineRule="auto"/>
        <w:ind w:left="1134"/>
        <w:contextualSpacing w:val="0"/>
        <w:jc w:val="both"/>
        <w:rPr>
          <w:rFonts w:ascii="Book Antiqua" w:hAnsi="Book Antiqua"/>
          <w:szCs w:val="24"/>
        </w:rPr>
      </w:pPr>
    </w:p>
    <w:p w14:paraId="4031C8E8"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Fisheries Management Act 1994;</w:t>
      </w:r>
    </w:p>
    <w:p w14:paraId="50F549DE"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Heritage Act 1977;</w:t>
      </w:r>
    </w:p>
    <w:p w14:paraId="6D1F9E77"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Mine Subsidence Act Compensation Act 1961;</w:t>
      </w:r>
    </w:p>
    <w:p w14:paraId="710F2CBF"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Mining Act 1992;</w:t>
      </w:r>
    </w:p>
    <w:p w14:paraId="6E347C6B"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National Parks and Wildlife Act 1974</w:t>
      </w:r>
    </w:p>
    <w:p w14:paraId="6E95F766"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Petroleum (Onshore) Act 1991;</w:t>
      </w:r>
    </w:p>
    <w:p w14:paraId="0A40FEDE"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Protection of the Environment Operations Act 1997;</w:t>
      </w:r>
    </w:p>
    <w:p w14:paraId="7A7E3308"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Roads Act 1993;</w:t>
      </w:r>
    </w:p>
    <w:p w14:paraId="5678B670"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Rural Fires Act 1997; or</w:t>
      </w:r>
    </w:p>
    <w:p w14:paraId="6FFBBC54" w14:textId="77777777" w:rsidR="007D691D" w:rsidRPr="00490CCA" w:rsidRDefault="007D691D" w:rsidP="00C263BB">
      <w:pPr>
        <w:pStyle w:val="ListParagraph"/>
        <w:numPr>
          <w:ilvl w:val="0"/>
          <w:numId w:val="8"/>
        </w:numPr>
        <w:spacing w:after="0" w:line="240" w:lineRule="auto"/>
        <w:ind w:left="2268" w:hanging="567"/>
        <w:contextualSpacing w:val="0"/>
        <w:jc w:val="both"/>
        <w:rPr>
          <w:rFonts w:ascii="Book Antiqua" w:hAnsi="Book Antiqua"/>
          <w:szCs w:val="24"/>
        </w:rPr>
      </w:pPr>
      <w:r w:rsidRPr="00490CCA">
        <w:rPr>
          <w:rFonts w:ascii="Book Antiqua" w:hAnsi="Book Antiqua"/>
          <w:szCs w:val="24"/>
        </w:rPr>
        <w:t>Water Management Act 2000.</w:t>
      </w:r>
    </w:p>
    <w:p w14:paraId="2774D3F5" w14:textId="77777777" w:rsidR="007D691D" w:rsidRPr="008D2C4A" w:rsidRDefault="007D691D" w:rsidP="002D16E7">
      <w:pPr>
        <w:pStyle w:val="ListParagraph"/>
        <w:spacing w:after="120" w:line="240" w:lineRule="auto"/>
        <w:ind w:left="1276"/>
        <w:rPr>
          <w:rFonts w:ascii="Book Antiqua" w:hAnsi="Book Antiqua"/>
          <w:b/>
          <w:i/>
          <w:szCs w:val="24"/>
          <w:highlight w:val="cyan"/>
        </w:rPr>
      </w:pPr>
    </w:p>
    <w:p w14:paraId="47F43824" w14:textId="77777777" w:rsidR="007D691D" w:rsidRPr="004C72B8" w:rsidRDefault="008D7F13" w:rsidP="009E4AAF">
      <w:pPr>
        <w:pStyle w:val="ListParagraph"/>
        <w:spacing w:after="120" w:line="240" w:lineRule="auto"/>
        <w:ind w:left="1134"/>
        <w:contextualSpacing w:val="0"/>
        <w:jc w:val="both"/>
        <w:rPr>
          <w:rFonts w:ascii="Arial" w:hAnsi="Arial" w:cs="Arial"/>
          <w:b/>
          <w:i/>
          <w:u w:val="single"/>
        </w:rPr>
      </w:pPr>
      <w:r w:rsidRPr="004C72B8">
        <w:rPr>
          <w:rFonts w:ascii="Arial" w:hAnsi="Arial" w:cs="Arial"/>
          <w:b/>
          <w:i/>
          <w:u w:val="single"/>
        </w:rPr>
        <w:t>Environment Protection and Biodiversity Conservation Act 1999</w:t>
      </w:r>
    </w:p>
    <w:p w14:paraId="7F1AAA9F" w14:textId="77777777" w:rsidR="008D7F13" w:rsidRDefault="008D7F13" w:rsidP="009E4AAF">
      <w:pPr>
        <w:pStyle w:val="ListParagraph"/>
        <w:spacing w:after="120" w:line="240" w:lineRule="auto"/>
        <w:ind w:left="1134"/>
        <w:jc w:val="both"/>
        <w:rPr>
          <w:rFonts w:ascii="Book Antiqua" w:hAnsi="Book Antiqua"/>
          <w:szCs w:val="24"/>
        </w:rPr>
      </w:pPr>
      <w:r w:rsidRPr="008D7F13">
        <w:rPr>
          <w:rFonts w:ascii="Book Antiqua" w:hAnsi="Book Antiqua"/>
          <w:szCs w:val="24"/>
        </w:rPr>
        <w:t>The Environment Protection and Biodiversity Conservation Act, 1999 (EPBC Act) requires the approval of the Commonwealth Minister for the Environment for actions on Commonwealth land or those that may have a significant impact on matters of national environmental significance, which are:</w:t>
      </w:r>
    </w:p>
    <w:p w14:paraId="3D108508" w14:textId="77777777" w:rsidR="009E4AAF" w:rsidRPr="008D7F13" w:rsidRDefault="009E4AAF" w:rsidP="009E4AAF">
      <w:pPr>
        <w:pStyle w:val="ListParagraph"/>
        <w:spacing w:after="120" w:line="240" w:lineRule="auto"/>
        <w:ind w:left="1134"/>
        <w:jc w:val="both"/>
        <w:rPr>
          <w:rFonts w:ascii="Book Antiqua" w:hAnsi="Book Antiqua"/>
          <w:szCs w:val="24"/>
        </w:rPr>
      </w:pPr>
    </w:p>
    <w:p w14:paraId="3DCC53B5" w14:textId="77777777" w:rsidR="008D7F13" w:rsidRP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world heritage areas,</w:t>
      </w:r>
    </w:p>
    <w:p w14:paraId="62B40B63" w14:textId="77777777" w:rsidR="008D7F13" w:rsidRP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national heritage places,</w:t>
      </w:r>
    </w:p>
    <w:p w14:paraId="3025BD7E" w14:textId="53FCA02E" w:rsidR="008D7F13" w:rsidRP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wetlands of international importance (</w:t>
      </w:r>
      <w:r w:rsidR="005D1650">
        <w:rPr>
          <w:rFonts w:ascii="Book Antiqua" w:hAnsi="Book Antiqua"/>
          <w:szCs w:val="24"/>
        </w:rPr>
        <w:t>RAMSAR</w:t>
      </w:r>
      <w:r w:rsidR="005D1650" w:rsidRPr="008D7F13">
        <w:rPr>
          <w:rFonts w:ascii="Book Antiqua" w:hAnsi="Book Antiqua"/>
          <w:szCs w:val="24"/>
        </w:rPr>
        <w:t xml:space="preserve"> </w:t>
      </w:r>
      <w:r w:rsidRPr="008D7F13">
        <w:rPr>
          <w:rFonts w:ascii="Book Antiqua" w:hAnsi="Book Antiqua"/>
          <w:szCs w:val="24"/>
        </w:rPr>
        <w:t>Sites),</w:t>
      </w:r>
    </w:p>
    <w:p w14:paraId="32E34D29" w14:textId="77777777" w:rsidR="008D7F13" w:rsidRP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threatened species and ecological communities listed in the EPBC Act,</w:t>
      </w:r>
    </w:p>
    <w:p w14:paraId="5513F52F" w14:textId="77777777" w:rsidR="008D7F13" w:rsidRP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migratory species listed in the EPBC Act,</w:t>
      </w:r>
    </w:p>
    <w:p w14:paraId="79B1FD5D" w14:textId="77777777" w:rsidR="008D7F13" w:rsidRP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nuclear actions, and</w:t>
      </w:r>
    </w:p>
    <w:p w14:paraId="3C51CB34" w14:textId="77777777" w:rsidR="008D7F13" w:rsidRDefault="008D7F13" w:rsidP="00C263BB">
      <w:pPr>
        <w:pStyle w:val="ListParagraph"/>
        <w:numPr>
          <w:ilvl w:val="0"/>
          <w:numId w:val="8"/>
        </w:numPr>
        <w:spacing w:after="120" w:line="240" w:lineRule="auto"/>
        <w:ind w:left="2268" w:hanging="567"/>
        <w:jc w:val="both"/>
        <w:rPr>
          <w:rFonts w:ascii="Book Antiqua" w:hAnsi="Book Antiqua"/>
          <w:szCs w:val="24"/>
        </w:rPr>
      </w:pPr>
      <w:r w:rsidRPr="008D7F13">
        <w:rPr>
          <w:rFonts w:ascii="Book Antiqua" w:hAnsi="Book Antiqua"/>
          <w:szCs w:val="24"/>
        </w:rPr>
        <w:t>actions affecting the Commonwealth marine environment.</w:t>
      </w:r>
    </w:p>
    <w:p w14:paraId="28ED4B74" w14:textId="77777777" w:rsidR="008D7F13" w:rsidRDefault="008D7F13" w:rsidP="008D7F13">
      <w:pPr>
        <w:pStyle w:val="ListParagraph"/>
        <w:spacing w:after="120" w:line="240" w:lineRule="auto"/>
        <w:ind w:left="1701"/>
        <w:jc w:val="both"/>
        <w:rPr>
          <w:rFonts w:ascii="Book Antiqua" w:hAnsi="Book Antiqua"/>
          <w:szCs w:val="24"/>
        </w:rPr>
      </w:pPr>
    </w:p>
    <w:p w14:paraId="32747882" w14:textId="77777777" w:rsidR="008D7F13" w:rsidRDefault="008D7F13" w:rsidP="00CE3196">
      <w:pPr>
        <w:pStyle w:val="ListParagraph"/>
        <w:spacing w:after="120" w:line="240" w:lineRule="auto"/>
        <w:ind w:left="1134"/>
        <w:jc w:val="both"/>
        <w:rPr>
          <w:rFonts w:ascii="Book Antiqua" w:hAnsi="Book Antiqua"/>
          <w:szCs w:val="24"/>
        </w:rPr>
      </w:pPr>
      <w:r w:rsidRPr="008D7F13">
        <w:rPr>
          <w:rFonts w:ascii="Book Antiqua" w:hAnsi="Book Antiqua"/>
          <w:szCs w:val="24"/>
        </w:rPr>
        <w:t xml:space="preserve">The listed </w:t>
      </w:r>
      <w:r>
        <w:rPr>
          <w:rFonts w:ascii="Book Antiqua" w:hAnsi="Book Antiqua"/>
          <w:szCs w:val="24"/>
        </w:rPr>
        <w:t xml:space="preserve">matters of national significance and threatened </w:t>
      </w:r>
      <w:r w:rsidRPr="008D7F13">
        <w:rPr>
          <w:rFonts w:ascii="Book Antiqua" w:hAnsi="Book Antiqua"/>
          <w:szCs w:val="24"/>
        </w:rPr>
        <w:t xml:space="preserve">species are considered in the flora and fauna assessment </w:t>
      </w:r>
      <w:r>
        <w:rPr>
          <w:rFonts w:ascii="Book Antiqua" w:hAnsi="Book Antiqua"/>
          <w:szCs w:val="24"/>
        </w:rPr>
        <w:t>appended to the EIS</w:t>
      </w:r>
      <w:r w:rsidRPr="008D7F13">
        <w:rPr>
          <w:rFonts w:ascii="Book Antiqua" w:hAnsi="Book Antiqua"/>
          <w:szCs w:val="24"/>
        </w:rPr>
        <w:t>.</w:t>
      </w:r>
    </w:p>
    <w:p w14:paraId="393FE520" w14:textId="77777777" w:rsidR="008D7F13" w:rsidRPr="008D7F13" w:rsidRDefault="008D7F13" w:rsidP="00CE3196">
      <w:pPr>
        <w:pStyle w:val="ListParagraph"/>
        <w:spacing w:after="120" w:line="240" w:lineRule="auto"/>
        <w:ind w:left="1134"/>
        <w:jc w:val="both"/>
        <w:rPr>
          <w:rFonts w:ascii="Book Antiqua" w:hAnsi="Book Antiqua"/>
          <w:szCs w:val="24"/>
        </w:rPr>
      </w:pPr>
    </w:p>
    <w:p w14:paraId="6345C48E" w14:textId="31C526DD" w:rsidR="008D7F13" w:rsidRDefault="008D7F13" w:rsidP="00CE3196">
      <w:pPr>
        <w:pStyle w:val="ListParagraph"/>
        <w:spacing w:after="120" w:line="240" w:lineRule="auto"/>
        <w:ind w:left="1134"/>
        <w:jc w:val="both"/>
        <w:rPr>
          <w:rFonts w:ascii="Book Antiqua" w:hAnsi="Book Antiqua"/>
          <w:szCs w:val="24"/>
        </w:rPr>
      </w:pPr>
      <w:r w:rsidRPr="008D7F13">
        <w:rPr>
          <w:rFonts w:ascii="Book Antiqua" w:hAnsi="Book Antiqua"/>
          <w:szCs w:val="24"/>
        </w:rPr>
        <w:t xml:space="preserve">Given that the site has a history of significant disturbance and that the proposed changes to existing operations are considered to be minor, </w:t>
      </w:r>
      <w:r w:rsidR="005D1650">
        <w:rPr>
          <w:rFonts w:ascii="Book Antiqua" w:hAnsi="Book Antiqua"/>
          <w:szCs w:val="24"/>
        </w:rPr>
        <w:t xml:space="preserve">the proponent’s contention </w:t>
      </w:r>
      <w:r w:rsidRPr="008D7F13">
        <w:rPr>
          <w:rFonts w:ascii="Book Antiqua" w:hAnsi="Book Antiqua"/>
          <w:szCs w:val="24"/>
        </w:rPr>
        <w:t>that the potential impact on Commonwealth matters is negligible</w:t>
      </w:r>
      <w:r w:rsidR="005D1650">
        <w:rPr>
          <w:rFonts w:ascii="Book Antiqua" w:hAnsi="Book Antiqua"/>
          <w:szCs w:val="24"/>
        </w:rPr>
        <w:t xml:space="preserve"> is accepted</w:t>
      </w:r>
      <w:r w:rsidRPr="008D7F13">
        <w:rPr>
          <w:rFonts w:ascii="Book Antiqua" w:hAnsi="Book Antiqua"/>
          <w:szCs w:val="24"/>
        </w:rPr>
        <w:t>.</w:t>
      </w:r>
    </w:p>
    <w:p w14:paraId="069263D1" w14:textId="77777777" w:rsidR="00A2456E" w:rsidRDefault="00A2456E" w:rsidP="00CE3196">
      <w:pPr>
        <w:pStyle w:val="ListParagraph"/>
        <w:spacing w:after="120" w:line="240" w:lineRule="auto"/>
        <w:ind w:left="1134"/>
        <w:jc w:val="both"/>
        <w:rPr>
          <w:rFonts w:ascii="Book Antiqua" w:hAnsi="Book Antiqua"/>
          <w:szCs w:val="24"/>
        </w:rPr>
      </w:pPr>
    </w:p>
    <w:p w14:paraId="390BEF71" w14:textId="77777777" w:rsidR="00A2456E" w:rsidRPr="004C72B8" w:rsidRDefault="00A2456E" w:rsidP="00CE3196">
      <w:pPr>
        <w:pStyle w:val="ListParagraph"/>
        <w:spacing w:after="120" w:line="240" w:lineRule="auto"/>
        <w:ind w:left="1134"/>
        <w:jc w:val="both"/>
        <w:rPr>
          <w:rFonts w:ascii="Arial" w:hAnsi="Arial" w:cs="Arial"/>
          <w:b/>
          <w:i/>
          <w:szCs w:val="24"/>
          <w:u w:val="single"/>
        </w:rPr>
      </w:pPr>
      <w:r w:rsidRPr="004C72B8">
        <w:rPr>
          <w:rFonts w:ascii="Arial" w:hAnsi="Arial" w:cs="Arial"/>
          <w:b/>
          <w:i/>
          <w:szCs w:val="24"/>
          <w:u w:val="single"/>
        </w:rPr>
        <w:t>National Parks and Wildlife Act 1974</w:t>
      </w:r>
    </w:p>
    <w:p w14:paraId="19ED8377" w14:textId="77777777" w:rsidR="00CE3196" w:rsidRPr="00A2456E" w:rsidRDefault="00CE3196" w:rsidP="00CE3196">
      <w:pPr>
        <w:pStyle w:val="ListParagraph"/>
        <w:spacing w:after="120" w:line="240" w:lineRule="auto"/>
        <w:ind w:left="1134"/>
        <w:jc w:val="both"/>
        <w:rPr>
          <w:rFonts w:ascii="Book Antiqua" w:hAnsi="Book Antiqua"/>
          <w:b/>
          <w:i/>
          <w:szCs w:val="24"/>
          <w:u w:val="single"/>
        </w:rPr>
      </w:pPr>
    </w:p>
    <w:p w14:paraId="47D935A9" w14:textId="67CAA83A" w:rsidR="00A2456E" w:rsidRPr="00ED6E1A" w:rsidRDefault="00A2456E" w:rsidP="00CE3196">
      <w:pPr>
        <w:pStyle w:val="ListParagraph"/>
        <w:spacing w:after="120" w:line="240" w:lineRule="auto"/>
        <w:ind w:left="1134"/>
        <w:jc w:val="both"/>
        <w:rPr>
          <w:rFonts w:ascii="Book Antiqua" w:hAnsi="Book Antiqua"/>
          <w:szCs w:val="24"/>
        </w:rPr>
      </w:pPr>
      <w:r w:rsidRPr="00A2456E">
        <w:rPr>
          <w:rFonts w:ascii="Book Antiqua" w:hAnsi="Book Antiqua"/>
          <w:szCs w:val="24"/>
        </w:rPr>
        <w:t xml:space="preserve">The National Parks and Wildlife Act 1974 provides for the protection of native flora and fauna and the protection, preservation and management of Aboriginal relics throughout NSW regardless of land tenure. </w:t>
      </w:r>
      <w:r w:rsidRPr="00ED6E1A">
        <w:rPr>
          <w:rFonts w:ascii="Book Antiqua" w:hAnsi="Book Antiqua"/>
          <w:szCs w:val="24"/>
        </w:rPr>
        <w:t>A flora and fauna assessment and Aboriginal cultural heritage assessment ha</w:t>
      </w:r>
      <w:r w:rsidR="00ED6E1A" w:rsidRPr="00ED6E1A">
        <w:rPr>
          <w:rFonts w:ascii="Book Antiqua" w:hAnsi="Book Antiqua"/>
          <w:szCs w:val="24"/>
        </w:rPr>
        <w:t>s been provided in the</w:t>
      </w:r>
      <w:r w:rsidRPr="00ED6E1A">
        <w:rPr>
          <w:rFonts w:ascii="Book Antiqua" w:hAnsi="Book Antiqua"/>
          <w:szCs w:val="24"/>
        </w:rPr>
        <w:t xml:space="preserve"> EIS.</w:t>
      </w:r>
      <w:r w:rsidR="000A6895">
        <w:rPr>
          <w:rFonts w:ascii="Book Antiqua" w:hAnsi="Book Antiqua"/>
          <w:szCs w:val="24"/>
        </w:rPr>
        <w:t xml:space="preserve"> The assessment concluded that the proposed development </w:t>
      </w:r>
      <w:r w:rsidR="00C85CDC">
        <w:rPr>
          <w:rFonts w:ascii="Book Antiqua" w:hAnsi="Book Antiqua"/>
          <w:szCs w:val="24"/>
        </w:rPr>
        <w:t>does not pose a risk to threatened species, populations or communities.</w:t>
      </w:r>
    </w:p>
    <w:p w14:paraId="72EC6E88" w14:textId="77777777" w:rsidR="008D7F13" w:rsidRDefault="008D7F13" w:rsidP="00CE3196">
      <w:pPr>
        <w:pStyle w:val="ListParagraph"/>
        <w:spacing w:after="120" w:line="240" w:lineRule="auto"/>
        <w:ind w:left="1134"/>
        <w:jc w:val="both"/>
        <w:rPr>
          <w:rFonts w:ascii="Book Antiqua" w:hAnsi="Book Antiqua"/>
          <w:szCs w:val="24"/>
          <w:highlight w:val="cyan"/>
        </w:rPr>
      </w:pPr>
    </w:p>
    <w:p w14:paraId="735944F3" w14:textId="77777777" w:rsidR="00A2456E" w:rsidRPr="004C72B8" w:rsidRDefault="00A2456E" w:rsidP="00CE3196">
      <w:pPr>
        <w:pStyle w:val="ListParagraph"/>
        <w:spacing w:after="120" w:line="240" w:lineRule="auto"/>
        <w:ind w:left="1134"/>
        <w:jc w:val="both"/>
        <w:rPr>
          <w:rFonts w:ascii="Arial" w:hAnsi="Arial" w:cs="Arial"/>
          <w:b/>
          <w:i/>
          <w:szCs w:val="24"/>
          <w:u w:val="single"/>
        </w:rPr>
      </w:pPr>
      <w:r w:rsidRPr="004C72B8">
        <w:rPr>
          <w:rFonts w:ascii="Arial" w:hAnsi="Arial" w:cs="Arial"/>
          <w:b/>
          <w:i/>
          <w:szCs w:val="24"/>
          <w:u w:val="single"/>
        </w:rPr>
        <w:t>Threatened Species Conservation Act 1995</w:t>
      </w:r>
    </w:p>
    <w:p w14:paraId="42B70DB2" w14:textId="77777777" w:rsidR="00CE3196" w:rsidRPr="00A2456E" w:rsidRDefault="00CE3196" w:rsidP="00CE3196">
      <w:pPr>
        <w:pStyle w:val="ListParagraph"/>
        <w:spacing w:after="120" w:line="240" w:lineRule="auto"/>
        <w:ind w:left="1134"/>
        <w:jc w:val="both"/>
        <w:rPr>
          <w:rFonts w:ascii="Book Antiqua" w:hAnsi="Book Antiqua"/>
          <w:b/>
          <w:i/>
          <w:szCs w:val="24"/>
          <w:u w:val="single"/>
        </w:rPr>
      </w:pPr>
    </w:p>
    <w:p w14:paraId="03954367" w14:textId="75B0AD69" w:rsidR="00A2456E" w:rsidRPr="00ED6E1A" w:rsidRDefault="00A2456E" w:rsidP="00CE3196">
      <w:pPr>
        <w:pStyle w:val="ListParagraph"/>
        <w:spacing w:after="120" w:line="240" w:lineRule="auto"/>
        <w:ind w:left="1134"/>
        <w:jc w:val="both"/>
        <w:rPr>
          <w:rFonts w:ascii="Book Antiqua" w:hAnsi="Book Antiqua"/>
          <w:szCs w:val="24"/>
        </w:rPr>
      </w:pPr>
      <w:r w:rsidRPr="00A2456E">
        <w:rPr>
          <w:rFonts w:ascii="Book Antiqua" w:hAnsi="Book Antiqua"/>
          <w:szCs w:val="24"/>
        </w:rPr>
        <w:t xml:space="preserve">The Threatened Species Conservation Act 1995 </w:t>
      </w:r>
      <w:r w:rsidR="000A6895">
        <w:rPr>
          <w:rFonts w:ascii="Book Antiqua" w:hAnsi="Book Antiqua"/>
          <w:szCs w:val="24"/>
        </w:rPr>
        <w:t xml:space="preserve">(TSC Act) </w:t>
      </w:r>
      <w:r w:rsidRPr="00A2456E">
        <w:rPr>
          <w:rFonts w:ascii="Book Antiqua" w:hAnsi="Book Antiqua"/>
          <w:szCs w:val="24"/>
        </w:rPr>
        <w:t xml:space="preserve">provides protection for threatened flora and fauna native to NSW and integrates the conservation of threatened species into the development approval process under the Environmental Planning and Assessment Act 1979 through the use of a seven-part test. </w:t>
      </w:r>
      <w:r w:rsidR="00ED6E1A" w:rsidRPr="00ED6E1A">
        <w:rPr>
          <w:rFonts w:ascii="Book Antiqua" w:hAnsi="Book Antiqua"/>
          <w:szCs w:val="24"/>
        </w:rPr>
        <w:t>A seven-part test has been</w:t>
      </w:r>
      <w:r w:rsidRPr="00ED6E1A">
        <w:rPr>
          <w:rFonts w:ascii="Book Antiqua" w:hAnsi="Book Antiqua"/>
          <w:szCs w:val="24"/>
        </w:rPr>
        <w:t xml:space="preserve"> undertaken </w:t>
      </w:r>
      <w:r w:rsidR="00ED6E1A" w:rsidRPr="00ED6E1A">
        <w:rPr>
          <w:rFonts w:ascii="Book Antiqua" w:hAnsi="Book Antiqua"/>
          <w:szCs w:val="24"/>
        </w:rPr>
        <w:t xml:space="preserve">for the proposed development. </w:t>
      </w:r>
      <w:r w:rsidR="000A6895">
        <w:rPr>
          <w:rFonts w:ascii="Book Antiqua" w:hAnsi="Book Antiqua"/>
          <w:szCs w:val="24"/>
        </w:rPr>
        <w:t xml:space="preserve">The lodgement of this Development Application pre-dates the Biodiversity </w:t>
      </w:r>
      <w:r w:rsidR="000A6895">
        <w:rPr>
          <w:rFonts w:ascii="Book Antiqua" w:hAnsi="Book Antiqua"/>
          <w:szCs w:val="24"/>
        </w:rPr>
        <w:lastRenderedPageBreak/>
        <w:t>Conservation Act 2016 (BC Act) so the TSC Act applies.</w:t>
      </w:r>
      <w:r w:rsidR="00ED6E1A" w:rsidRPr="00ED6E1A">
        <w:rPr>
          <w:rFonts w:ascii="Book Antiqua" w:hAnsi="Book Antiqua"/>
          <w:szCs w:val="24"/>
        </w:rPr>
        <w:t xml:space="preserve"> </w:t>
      </w:r>
      <w:r w:rsidR="000A6895">
        <w:rPr>
          <w:rFonts w:ascii="Book Antiqua" w:hAnsi="Book Antiqua"/>
          <w:szCs w:val="24"/>
        </w:rPr>
        <w:t>However a Test of Significance has been conducted under the BC Act.</w:t>
      </w:r>
      <w:r w:rsidR="00ED6E1A" w:rsidRPr="00ED6E1A">
        <w:rPr>
          <w:rFonts w:ascii="Book Antiqua" w:hAnsi="Book Antiqua"/>
          <w:szCs w:val="24"/>
        </w:rPr>
        <w:t xml:space="preserve"> </w:t>
      </w:r>
    </w:p>
    <w:p w14:paraId="104782D0" w14:textId="77777777" w:rsidR="00A2456E" w:rsidRDefault="00A2456E" w:rsidP="00CE3196">
      <w:pPr>
        <w:pStyle w:val="ListParagraph"/>
        <w:spacing w:after="120" w:line="240" w:lineRule="auto"/>
        <w:ind w:left="1134"/>
        <w:jc w:val="both"/>
        <w:rPr>
          <w:rFonts w:ascii="Book Antiqua" w:hAnsi="Book Antiqua"/>
          <w:szCs w:val="24"/>
          <w:highlight w:val="cyan"/>
        </w:rPr>
      </w:pPr>
    </w:p>
    <w:p w14:paraId="2272287A" w14:textId="77777777" w:rsidR="00CE3196" w:rsidRDefault="00CE3196" w:rsidP="00CE3196">
      <w:pPr>
        <w:pStyle w:val="ListParagraph"/>
        <w:spacing w:after="120" w:line="240" w:lineRule="auto"/>
        <w:ind w:left="1134"/>
        <w:jc w:val="both"/>
        <w:rPr>
          <w:rFonts w:ascii="Book Antiqua" w:hAnsi="Book Antiqua"/>
          <w:szCs w:val="24"/>
          <w:highlight w:val="cyan"/>
        </w:rPr>
      </w:pPr>
    </w:p>
    <w:p w14:paraId="10878BAB" w14:textId="77777777" w:rsidR="00A2456E" w:rsidRPr="004C72B8" w:rsidRDefault="00A2456E" w:rsidP="00CE3196">
      <w:pPr>
        <w:pStyle w:val="ListParagraph"/>
        <w:spacing w:after="120" w:line="240" w:lineRule="auto"/>
        <w:ind w:left="1134"/>
        <w:jc w:val="both"/>
        <w:rPr>
          <w:rFonts w:ascii="Arial" w:hAnsi="Arial" w:cs="Arial"/>
          <w:b/>
          <w:i/>
          <w:szCs w:val="24"/>
          <w:u w:val="single"/>
        </w:rPr>
      </w:pPr>
      <w:r w:rsidRPr="004C72B8">
        <w:rPr>
          <w:rFonts w:ascii="Arial" w:hAnsi="Arial" w:cs="Arial"/>
          <w:b/>
          <w:i/>
          <w:szCs w:val="24"/>
          <w:u w:val="single"/>
        </w:rPr>
        <w:t>Protection of the Environment Operations Act 1997</w:t>
      </w:r>
    </w:p>
    <w:p w14:paraId="3B05CD34" w14:textId="77777777" w:rsidR="00CE3196" w:rsidRPr="00A2456E" w:rsidRDefault="00CE3196" w:rsidP="00CE3196">
      <w:pPr>
        <w:pStyle w:val="ListParagraph"/>
        <w:spacing w:after="120" w:line="240" w:lineRule="auto"/>
        <w:ind w:left="1134"/>
        <w:jc w:val="both"/>
        <w:rPr>
          <w:rFonts w:ascii="Book Antiqua" w:hAnsi="Book Antiqua"/>
          <w:b/>
          <w:i/>
          <w:szCs w:val="24"/>
          <w:u w:val="single"/>
        </w:rPr>
      </w:pPr>
    </w:p>
    <w:p w14:paraId="689E1290" w14:textId="77777777" w:rsidR="00A2456E" w:rsidRDefault="00A2456E" w:rsidP="00CE3196">
      <w:pPr>
        <w:pStyle w:val="ListParagraph"/>
        <w:spacing w:after="120" w:line="240" w:lineRule="auto"/>
        <w:ind w:left="1134"/>
        <w:jc w:val="both"/>
        <w:rPr>
          <w:rFonts w:ascii="Book Antiqua" w:hAnsi="Book Antiqua"/>
          <w:szCs w:val="24"/>
        </w:rPr>
      </w:pPr>
      <w:r w:rsidRPr="00A2456E">
        <w:rPr>
          <w:rFonts w:ascii="Book Antiqua" w:hAnsi="Book Antiqua"/>
          <w:szCs w:val="24"/>
        </w:rPr>
        <w:t xml:space="preserve">The Protection of the Environment Operations Act 1997 establishes procedures for the issue of Environmental Protection Licences for Scheduled works and premises. </w:t>
      </w:r>
      <w:r>
        <w:rPr>
          <w:rFonts w:ascii="Book Antiqua" w:hAnsi="Book Antiqua"/>
          <w:szCs w:val="24"/>
        </w:rPr>
        <w:t>T</w:t>
      </w:r>
      <w:r w:rsidRPr="00A2456E">
        <w:rPr>
          <w:rFonts w:ascii="Book Antiqua" w:hAnsi="Book Antiqua"/>
          <w:szCs w:val="24"/>
        </w:rPr>
        <w:t xml:space="preserve">he proposal would not require an Environmental Protection licence in relation to extracting gravel as annual extraction will not exceed a 30,000 tonne threshold in any one-year period. </w:t>
      </w:r>
    </w:p>
    <w:p w14:paraId="133B13E1" w14:textId="77777777" w:rsidR="00A2456E" w:rsidRDefault="00A2456E" w:rsidP="00A2456E">
      <w:pPr>
        <w:pStyle w:val="ListParagraph"/>
        <w:spacing w:after="120" w:line="240" w:lineRule="auto"/>
        <w:ind w:left="1701"/>
        <w:jc w:val="both"/>
        <w:rPr>
          <w:rFonts w:ascii="Book Antiqua" w:hAnsi="Book Antiqua"/>
          <w:szCs w:val="24"/>
        </w:rPr>
      </w:pPr>
    </w:p>
    <w:p w14:paraId="5C7651FD" w14:textId="77777777" w:rsidR="00A2456E" w:rsidRPr="004C72B8" w:rsidRDefault="00A2456E" w:rsidP="00CE3196">
      <w:pPr>
        <w:pStyle w:val="ListParagraph"/>
        <w:spacing w:after="120" w:line="240" w:lineRule="auto"/>
        <w:ind w:left="1134"/>
        <w:jc w:val="both"/>
        <w:rPr>
          <w:rFonts w:ascii="Arial" w:hAnsi="Arial" w:cs="Arial"/>
          <w:b/>
          <w:i/>
          <w:szCs w:val="24"/>
          <w:u w:val="single"/>
        </w:rPr>
      </w:pPr>
      <w:r w:rsidRPr="004C72B8">
        <w:rPr>
          <w:rFonts w:ascii="Arial" w:hAnsi="Arial" w:cs="Arial"/>
          <w:b/>
          <w:i/>
          <w:szCs w:val="24"/>
          <w:u w:val="single"/>
        </w:rPr>
        <w:t>Water Management Act 2000</w:t>
      </w:r>
    </w:p>
    <w:p w14:paraId="42343A0A" w14:textId="77777777" w:rsidR="00CE3196" w:rsidRPr="00A2456E" w:rsidRDefault="00CE3196" w:rsidP="00CE3196">
      <w:pPr>
        <w:pStyle w:val="ListParagraph"/>
        <w:spacing w:after="120" w:line="240" w:lineRule="auto"/>
        <w:ind w:left="1134"/>
        <w:jc w:val="both"/>
        <w:rPr>
          <w:rFonts w:ascii="Book Antiqua" w:hAnsi="Book Antiqua"/>
          <w:b/>
          <w:i/>
          <w:szCs w:val="24"/>
          <w:u w:val="single"/>
        </w:rPr>
      </w:pPr>
    </w:p>
    <w:p w14:paraId="68A37762" w14:textId="7370B663" w:rsidR="00A2456E" w:rsidRDefault="00A2456E" w:rsidP="00CE3196">
      <w:pPr>
        <w:pStyle w:val="ListParagraph"/>
        <w:spacing w:after="120" w:line="240" w:lineRule="auto"/>
        <w:ind w:left="1134"/>
        <w:jc w:val="both"/>
        <w:rPr>
          <w:rFonts w:ascii="Book Antiqua" w:hAnsi="Book Antiqua"/>
          <w:szCs w:val="24"/>
        </w:rPr>
      </w:pPr>
      <w:r w:rsidRPr="00A2456E">
        <w:rPr>
          <w:rFonts w:ascii="Book Antiqua" w:hAnsi="Book Antiqua"/>
          <w:szCs w:val="24"/>
        </w:rPr>
        <w:t xml:space="preserve">The Water Management Act 2000 established a comprehensive statutory framework for the management of water in NSW. The object of the Water Management Act 2000 is the sustainable and integrated management of the </w:t>
      </w:r>
      <w:r w:rsidR="005D1650">
        <w:rPr>
          <w:rFonts w:ascii="Book Antiqua" w:hAnsi="Book Antiqua"/>
          <w:szCs w:val="24"/>
        </w:rPr>
        <w:t>S</w:t>
      </w:r>
      <w:r w:rsidRPr="00A2456E">
        <w:rPr>
          <w:rFonts w:ascii="Book Antiqua" w:hAnsi="Book Antiqua"/>
          <w:szCs w:val="24"/>
        </w:rPr>
        <w:t>tate's water for the benefit of both present and future generations. In particular, the framework covers volumetric licensing in areas covered by water sharing plans, including the subject area, and controls development activities within 40m of waterfront land.</w:t>
      </w:r>
    </w:p>
    <w:p w14:paraId="6227DE10" w14:textId="77777777" w:rsidR="00A2456E" w:rsidRPr="00A2456E" w:rsidRDefault="00A2456E" w:rsidP="00CE3196">
      <w:pPr>
        <w:pStyle w:val="ListParagraph"/>
        <w:spacing w:after="120" w:line="240" w:lineRule="auto"/>
        <w:ind w:left="1134"/>
        <w:jc w:val="both"/>
        <w:rPr>
          <w:rFonts w:ascii="Book Antiqua" w:hAnsi="Book Antiqua"/>
          <w:szCs w:val="24"/>
        </w:rPr>
      </w:pPr>
    </w:p>
    <w:p w14:paraId="2E7F087F" w14:textId="77777777" w:rsidR="00A2456E" w:rsidRDefault="00A2456E" w:rsidP="00CE3196">
      <w:pPr>
        <w:pStyle w:val="ListParagraph"/>
        <w:spacing w:after="120" w:line="240" w:lineRule="auto"/>
        <w:ind w:left="1134"/>
        <w:jc w:val="both"/>
        <w:rPr>
          <w:rFonts w:ascii="Book Antiqua" w:hAnsi="Book Antiqua"/>
          <w:szCs w:val="24"/>
        </w:rPr>
      </w:pPr>
      <w:r w:rsidRPr="00A2456E">
        <w:rPr>
          <w:rFonts w:ascii="Book Antiqua" w:hAnsi="Book Antiqua"/>
          <w:szCs w:val="24"/>
        </w:rPr>
        <w:t>A water management work approval is required to carry out work within the 40 m buffer zone along the river. The “work” would be defined as activity that occurs in or in the vicinity of a river, estuary or lake, or within a floodplain, and is of such a size or configuration that (regardless of the purpose for which it is constructed or used), it is likely to have an effect on the flow of water to or from a river, estuary or lake, or the distribution or flow of floodwater in times of flood.</w:t>
      </w:r>
    </w:p>
    <w:p w14:paraId="5A75AD34" w14:textId="77777777" w:rsidR="00A2456E" w:rsidRPr="00A2456E" w:rsidRDefault="00A2456E" w:rsidP="00CE3196">
      <w:pPr>
        <w:pStyle w:val="ListParagraph"/>
        <w:spacing w:after="120" w:line="240" w:lineRule="auto"/>
        <w:ind w:left="1134"/>
        <w:jc w:val="both"/>
        <w:rPr>
          <w:rFonts w:ascii="Book Antiqua" w:hAnsi="Book Antiqua"/>
          <w:szCs w:val="24"/>
        </w:rPr>
      </w:pPr>
    </w:p>
    <w:p w14:paraId="6F827F27" w14:textId="77777777" w:rsidR="00A2456E" w:rsidRDefault="00A2456E" w:rsidP="00CE3196">
      <w:pPr>
        <w:pStyle w:val="ListParagraph"/>
        <w:spacing w:after="120" w:line="240" w:lineRule="auto"/>
        <w:ind w:left="1134"/>
        <w:jc w:val="both"/>
        <w:rPr>
          <w:rFonts w:ascii="Book Antiqua" w:hAnsi="Book Antiqua"/>
          <w:szCs w:val="24"/>
        </w:rPr>
      </w:pPr>
      <w:r w:rsidRPr="00A2456E">
        <w:rPr>
          <w:rFonts w:ascii="Book Antiqua" w:hAnsi="Book Antiqua"/>
          <w:szCs w:val="24"/>
        </w:rPr>
        <w:t>The existing internal haul road is located within 40 m of the river in parts. DPI Water have met onsite with the proponent. If works are required on this road, the Proponent would be obliged to submit an application for consideration to DPI Water. The proposed development does not include any initial requirement to obtain this approval as this is an existing road which had been developed prior to the current sand extraction operating being approved. The use of</w:t>
      </w:r>
      <w:r>
        <w:rPr>
          <w:rFonts w:ascii="Book Antiqua" w:hAnsi="Book Antiqua"/>
          <w:szCs w:val="24"/>
        </w:rPr>
        <w:t xml:space="preserve"> this road is not subject to a separate </w:t>
      </w:r>
      <w:r w:rsidRPr="00A2456E">
        <w:rPr>
          <w:rFonts w:ascii="Book Antiqua" w:hAnsi="Book Antiqua"/>
          <w:szCs w:val="24"/>
        </w:rPr>
        <w:t>application process.</w:t>
      </w:r>
    </w:p>
    <w:p w14:paraId="7C54DE25" w14:textId="77777777" w:rsidR="00A2456E" w:rsidRPr="00A2456E" w:rsidRDefault="00A2456E" w:rsidP="00CE3196">
      <w:pPr>
        <w:pStyle w:val="ListParagraph"/>
        <w:spacing w:after="120" w:line="240" w:lineRule="auto"/>
        <w:ind w:left="1134"/>
        <w:jc w:val="both"/>
        <w:rPr>
          <w:rFonts w:ascii="Book Antiqua" w:hAnsi="Book Antiqua"/>
          <w:szCs w:val="24"/>
        </w:rPr>
      </w:pPr>
    </w:p>
    <w:p w14:paraId="5EDB2FB2" w14:textId="77777777" w:rsidR="00A2456E" w:rsidRDefault="00A2456E" w:rsidP="00CE3196">
      <w:pPr>
        <w:pStyle w:val="ListParagraph"/>
        <w:spacing w:after="120" w:line="240" w:lineRule="auto"/>
        <w:ind w:left="1134"/>
        <w:jc w:val="both"/>
        <w:rPr>
          <w:rFonts w:ascii="Book Antiqua" w:hAnsi="Book Antiqua"/>
          <w:szCs w:val="24"/>
          <w:highlight w:val="cyan"/>
        </w:rPr>
      </w:pPr>
      <w:r w:rsidRPr="00A2456E">
        <w:rPr>
          <w:rFonts w:ascii="Book Antiqua" w:hAnsi="Book Antiqua"/>
          <w:szCs w:val="24"/>
        </w:rPr>
        <w:t>Other matters relating to the WMA 2000 include the use of water from the Mehi River. This has been addressed by obtaining a Works Licence and a Water Access Licence for the existing pump and allocation for the current operation.</w:t>
      </w:r>
    </w:p>
    <w:p w14:paraId="19C19C0E" w14:textId="77777777" w:rsidR="00A2456E" w:rsidRDefault="00A2456E" w:rsidP="00CE3196">
      <w:pPr>
        <w:pStyle w:val="ListParagraph"/>
        <w:spacing w:after="120" w:line="240" w:lineRule="auto"/>
        <w:ind w:left="1134"/>
        <w:jc w:val="both"/>
        <w:rPr>
          <w:rFonts w:ascii="Book Antiqua" w:hAnsi="Book Antiqua"/>
          <w:szCs w:val="24"/>
          <w:highlight w:val="cyan"/>
        </w:rPr>
      </w:pPr>
    </w:p>
    <w:p w14:paraId="338C7724" w14:textId="77777777" w:rsidR="00A2456E" w:rsidRPr="004C72B8" w:rsidRDefault="00A2456E" w:rsidP="00CE3196">
      <w:pPr>
        <w:pStyle w:val="ListParagraph"/>
        <w:spacing w:after="120" w:line="240" w:lineRule="auto"/>
        <w:ind w:left="1134"/>
        <w:jc w:val="both"/>
        <w:rPr>
          <w:rFonts w:ascii="Arial" w:hAnsi="Arial" w:cs="Arial"/>
          <w:b/>
          <w:i/>
          <w:szCs w:val="24"/>
          <w:u w:val="single"/>
        </w:rPr>
      </w:pPr>
      <w:r w:rsidRPr="004C72B8">
        <w:rPr>
          <w:rFonts w:ascii="Arial" w:hAnsi="Arial" w:cs="Arial"/>
          <w:b/>
          <w:i/>
          <w:szCs w:val="24"/>
          <w:u w:val="single"/>
        </w:rPr>
        <w:t>Heritage Act 1977</w:t>
      </w:r>
    </w:p>
    <w:p w14:paraId="2EC36071" w14:textId="77777777" w:rsidR="00CE3196" w:rsidRPr="00A2456E" w:rsidRDefault="00CE3196" w:rsidP="00CE3196">
      <w:pPr>
        <w:pStyle w:val="ListParagraph"/>
        <w:spacing w:after="120" w:line="240" w:lineRule="auto"/>
        <w:ind w:left="1134"/>
        <w:jc w:val="both"/>
        <w:rPr>
          <w:rFonts w:ascii="Book Antiqua" w:hAnsi="Book Antiqua"/>
          <w:b/>
          <w:i/>
          <w:szCs w:val="24"/>
          <w:u w:val="single"/>
        </w:rPr>
      </w:pPr>
    </w:p>
    <w:p w14:paraId="1857AA04" w14:textId="77777777" w:rsidR="00A2456E" w:rsidRDefault="00A2456E" w:rsidP="00CE3196">
      <w:pPr>
        <w:pStyle w:val="ListParagraph"/>
        <w:spacing w:after="120" w:line="240" w:lineRule="auto"/>
        <w:ind w:left="1134"/>
        <w:jc w:val="both"/>
        <w:rPr>
          <w:rFonts w:ascii="Book Antiqua" w:hAnsi="Book Antiqua"/>
          <w:szCs w:val="24"/>
          <w:highlight w:val="cyan"/>
        </w:rPr>
      </w:pPr>
      <w:r w:rsidRPr="00A2456E">
        <w:rPr>
          <w:rFonts w:ascii="Book Antiqua" w:hAnsi="Book Antiqua"/>
          <w:szCs w:val="24"/>
        </w:rPr>
        <w:t>The Heritage Act 1977 provides for the protection of the State’s natural, built, marine and moveable heritage. The Act establishes the Heritage Council of NSW which maintains the State Heritage Register and Inventory. No heritage items recorded on the Register or the Inventory are located on the subject land.</w:t>
      </w:r>
    </w:p>
    <w:p w14:paraId="7622228F" w14:textId="77777777" w:rsidR="00A2456E" w:rsidRDefault="00A2456E" w:rsidP="00CE3196">
      <w:pPr>
        <w:pStyle w:val="ListParagraph"/>
        <w:spacing w:after="120" w:line="240" w:lineRule="auto"/>
        <w:ind w:left="1134"/>
        <w:jc w:val="both"/>
        <w:rPr>
          <w:rFonts w:ascii="Book Antiqua" w:hAnsi="Book Antiqua"/>
          <w:szCs w:val="24"/>
          <w:highlight w:val="cyan"/>
        </w:rPr>
      </w:pPr>
    </w:p>
    <w:p w14:paraId="1694B041" w14:textId="77777777" w:rsidR="00A2456E" w:rsidRPr="004C72B8" w:rsidRDefault="00A2456E" w:rsidP="00CE3196">
      <w:pPr>
        <w:pStyle w:val="ListParagraph"/>
        <w:spacing w:after="120" w:line="240" w:lineRule="auto"/>
        <w:ind w:left="1134"/>
        <w:jc w:val="both"/>
        <w:rPr>
          <w:rFonts w:ascii="Arial" w:hAnsi="Arial" w:cs="Arial"/>
          <w:b/>
          <w:i/>
          <w:szCs w:val="24"/>
          <w:u w:val="single"/>
        </w:rPr>
      </w:pPr>
      <w:r w:rsidRPr="004C72B8">
        <w:rPr>
          <w:rFonts w:ascii="Arial" w:hAnsi="Arial" w:cs="Arial"/>
          <w:b/>
          <w:i/>
          <w:szCs w:val="24"/>
          <w:u w:val="single"/>
        </w:rPr>
        <w:t>Contaminated Land Management Act 1997</w:t>
      </w:r>
    </w:p>
    <w:p w14:paraId="613A5B18" w14:textId="77777777" w:rsidR="00CE3196" w:rsidRPr="00A2456E" w:rsidRDefault="00CE3196" w:rsidP="00CE3196">
      <w:pPr>
        <w:pStyle w:val="ListParagraph"/>
        <w:spacing w:after="120" w:line="240" w:lineRule="auto"/>
        <w:ind w:left="1134"/>
        <w:jc w:val="both"/>
        <w:rPr>
          <w:rFonts w:ascii="Book Antiqua" w:hAnsi="Book Antiqua"/>
          <w:b/>
          <w:i/>
          <w:szCs w:val="24"/>
          <w:u w:val="single"/>
        </w:rPr>
      </w:pPr>
    </w:p>
    <w:p w14:paraId="16C58B60" w14:textId="77777777" w:rsidR="00A2456E" w:rsidRDefault="00A2456E" w:rsidP="00CE3196">
      <w:pPr>
        <w:pStyle w:val="ListParagraph"/>
        <w:spacing w:after="120" w:line="240" w:lineRule="auto"/>
        <w:ind w:left="1134"/>
        <w:jc w:val="both"/>
        <w:rPr>
          <w:rFonts w:ascii="Book Antiqua" w:hAnsi="Book Antiqua"/>
          <w:szCs w:val="24"/>
          <w:highlight w:val="cyan"/>
        </w:rPr>
      </w:pPr>
      <w:r w:rsidRPr="00A2456E">
        <w:rPr>
          <w:rFonts w:ascii="Book Antiqua" w:hAnsi="Book Antiqua"/>
          <w:szCs w:val="24"/>
        </w:rPr>
        <w:t>The Contaminated Land Management Act 1997 establishes a process for investigating and (where appropriate) remediating land areas where contamination presents a significant risk of harm to human health or some other aspect of the environment. The Act provides that the EPA may declare land to be contaminated and to declare investigation areas. The EPA has not declared the subject land to be contaminated land nor part of an investigation area.</w:t>
      </w:r>
    </w:p>
    <w:p w14:paraId="3380ABAE" w14:textId="77777777" w:rsidR="00A2456E" w:rsidRDefault="00A2456E" w:rsidP="00A2456E">
      <w:pPr>
        <w:pStyle w:val="ListParagraph"/>
        <w:spacing w:after="120" w:line="240" w:lineRule="auto"/>
        <w:ind w:left="1701"/>
        <w:jc w:val="both"/>
        <w:rPr>
          <w:rFonts w:ascii="Book Antiqua" w:hAnsi="Book Antiqua"/>
          <w:szCs w:val="24"/>
          <w:highlight w:val="cyan"/>
        </w:rPr>
      </w:pPr>
    </w:p>
    <w:p w14:paraId="6A4708D3" w14:textId="77777777" w:rsidR="00D41D2C" w:rsidRDefault="00D41D2C" w:rsidP="0092439D">
      <w:pPr>
        <w:pStyle w:val="ListParagraph"/>
        <w:spacing w:after="0" w:line="240" w:lineRule="auto"/>
        <w:ind w:left="1276"/>
        <w:contextualSpacing w:val="0"/>
        <w:rPr>
          <w:rFonts w:ascii="Book Antiqua" w:hAnsi="Book Antiqua"/>
          <w:b/>
          <w:i/>
          <w:szCs w:val="24"/>
          <w:highlight w:val="cyan"/>
        </w:rPr>
      </w:pPr>
    </w:p>
    <w:p w14:paraId="422A85F5" w14:textId="77777777" w:rsidR="00CE3196" w:rsidRDefault="00CE3196" w:rsidP="0092439D">
      <w:pPr>
        <w:pStyle w:val="ListParagraph"/>
        <w:spacing w:after="0" w:line="240" w:lineRule="auto"/>
        <w:ind w:left="1276"/>
        <w:contextualSpacing w:val="0"/>
        <w:rPr>
          <w:rFonts w:ascii="Book Antiqua" w:hAnsi="Book Antiqua"/>
          <w:b/>
          <w:i/>
          <w:szCs w:val="24"/>
          <w:highlight w:val="cyan"/>
        </w:rPr>
      </w:pPr>
    </w:p>
    <w:p w14:paraId="7461D2C8" w14:textId="77777777" w:rsidR="00CE3196" w:rsidRDefault="00CE3196" w:rsidP="0092439D">
      <w:pPr>
        <w:pStyle w:val="ListParagraph"/>
        <w:spacing w:after="0" w:line="240" w:lineRule="auto"/>
        <w:ind w:left="1276"/>
        <w:contextualSpacing w:val="0"/>
        <w:rPr>
          <w:rFonts w:ascii="Book Antiqua" w:hAnsi="Book Antiqua"/>
          <w:b/>
          <w:i/>
          <w:szCs w:val="24"/>
          <w:highlight w:val="cyan"/>
        </w:rPr>
      </w:pPr>
    </w:p>
    <w:p w14:paraId="67E02722" w14:textId="77777777" w:rsidR="00CE3196" w:rsidRDefault="00CE3196" w:rsidP="0092439D">
      <w:pPr>
        <w:pStyle w:val="ListParagraph"/>
        <w:spacing w:after="0" w:line="240" w:lineRule="auto"/>
        <w:ind w:left="1276"/>
        <w:contextualSpacing w:val="0"/>
        <w:rPr>
          <w:rFonts w:ascii="Book Antiqua" w:hAnsi="Book Antiqua"/>
          <w:b/>
          <w:i/>
          <w:szCs w:val="24"/>
          <w:highlight w:val="cyan"/>
        </w:rPr>
      </w:pPr>
    </w:p>
    <w:p w14:paraId="1D4A3386" w14:textId="77777777" w:rsidR="00CE3196" w:rsidRPr="008D2C4A" w:rsidRDefault="00CE3196" w:rsidP="0092439D">
      <w:pPr>
        <w:pStyle w:val="ListParagraph"/>
        <w:spacing w:after="0" w:line="240" w:lineRule="auto"/>
        <w:ind w:left="1276"/>
        <w:contextualSpacing w:val="0"/>
        <w:rPr>
          <w:rFonts w:ascii="Book Antiqua" w:hAnsi="Book Antiqua"/>
          <w:b/>
          <w:i/>
          <w:szCs w:val="24"/>
          <w:highlight w:val="cyan"/>
        </w:rPr>
      </w:pPr>
    </w:p>
    <w:p w14:paraId="42A74BEF" w14:textId="77777777" w:rsidR="00CF25EE" w:rsidRPr="004C72B8" w:rsidRDefault="00CF25EE" w:rsidP="00CE3196">
      <w:pPr>
        <w:pStyle w:val="ListParagraph"/>
        <w:spacing w:after="120" w:line="240" w:lineRule="auto"/>
        <w:ind w:left="1134"/>
        <w:contextualSpacing w:val="0"/>
        <w:jc w:val="both"/>
        <w:rPr>
          <w:rFonts w:ascii="Arial" w:hAnsi="Arial" w:cs="Arial"/>
          <w:b/>
          <w:i/>
          <w:u w:val="single"/>
        </w:rPr>
      </w:pPr>
      <w:r w:rsidRPr="004C72B8">
        <w:rPr>
          <w:rFonts w:ascii="Arial" w:hAnsi="Arial" w:cs="Arial"/>
          <w:b/>
          <w:i/>
          <w:u w:val="single"/>
        </w:rPr>
        <w:t>State Environmental Planning Policies</w:t>
      </w:r>
    </w:p>
    <w:p w14:paraId="2718E8C4" w14:textId="77777777" w:rsidR="00A43F1E" w:rsidRPr="004C72B8" w:rsidRDefault="00A43F1E" w:rsidP="00CE3196">
      <w:pPr>
        <w:pStyle w:val="ListParagraph"/>
        <w:spacing w:after="0" w:line="240" w:lineRule="auto"/>
        <w:ind w:left="1134"/>
        <w:jc w:val="both"/>
        <w:rPr>
          <w:rFonts w:ascii="Arial" w:hAnsi="Arial" w:cs="Arial"/>
          <w:b/>
        </w:rPr>
      </w:pPr>
      <w:r w:rsidRPr="004C72B8">
        <w:rPr>
          <w:rFonts w:ascii="Arial" w:hAnsi="Arial" w:cs="Arial"/>
          <w:b/>
        </w:rPr>
        <w:t>State Environmental Planning Policy (Mining, Petroleum Production and Extractive Industries) 2007</w:t>
      </w:r>
    </w:p>
    <w:p w14:paraId="01A671FC" w14:textId="77777777" w:rsidR="004C72B8" w:rsidRPr="00A43F1E" w:rsidRDefault="004C72B8" w:rsidP="00CE3196">
      <w:pPr>
        <w:pStyle w:val="ListParagraph"/>
        <w:spacing w:after="0" w:line="240" w:lineRule="auto"/>
        <w:ind w:left="1134"/>
        <w:jc w:val="both"/>
        <w:rPr>
          <w:rFonts w:ascii="Book Antiqua" w:hAnsi="Book Antiqua" w:cs="Arial"/>
          <w:b/>
        </w:rPr>
      </w:pPr>
    </w:p>
    <w:p w14:paraId="696F8EA9" w14:textId="77777777" w:rsidR="00A43F1E" w:rsidRDefault="00A43F1E" w:rsidP="00CE3196">
      <w:pPr>
        <w:pStyle w:val="ListParagraph"/>
        <w:spacing w:after="0" w:line="240" w:lineRule="auto"/>
        <w:ind w:left="1134"/>
        <w:jc w:val="both"/>
        <w:rPr>
          <w:rFonts w:ascii="Book Antiqua" w:hAnsi="Book Antiqua" w:cs="Arial"/>
        </w:rPr>
      </w:pPr>
      <w:r w:rsidRPr="00A43F1E">
        <w:rPr>
          <w:rFonts w:ascii="Book Antiqua" w:hAnsi="Book Antiqua" w:cs="Arial"/>
        </w:rPr>
        <w:t>This SEPP has the following aims:</w:t>
      </w:r>
    </w:p>
    <w:p w14:paraId="77C0D97C" w14:textId="77777777" w:rsidR="00CE3196" w:rsidRPr="00A43F1E" w:rsidRDefault="00CE3196" w:rsidP="00CE3196">
      <w:pPr>
        <w:pStyle w:val="ListParagraph"/>
        <w:spacing w:after="0" w:line="240" w:lineRule="auto"/>
        <w:ind w:left="1134"/>
        <w:jc w:val="both"/>
        <w:rPr>
          <w:rFonts w:ascii="Book Antiqua" w:hAnsi="Book Antiqua" w:cs="Arial"/>
        </w:rPr>
      </w:pPr>
    </w:p>
    <w:p w14:paraId="3C646B86" w14:textId="77777777" w:rsidR="00A43F1E" w:rsidRPr="00A43F1E" w:rsidRDefault="00A43F1E" w:rsidP="004C72B8">
      <w:pPr>
        <w:pStyle w:val="ListParagraph"/>
        <w:spacing w:after="0" w:line="240" w:lineRule="auto"/>
        <w:ind w:left="2268" w:hanging="567"/>
        <w:jc w:val="both"/>
        <w:rPr>
          <w:rFonts w:ascii="Book Antiqua" w:hAnsi="Book Antiqua" w:cs="Arial"/>
          <w:i/>
        </w:rPr>
      </w:pPr>
      <w:r w:rsidRPr="00A43F1E">
        <w:rPr>
          <w:rFonts w:ascii="Book Antiqua" w:hAnsi="Book Antiqua" w:cs="Arial"/>
          <w:i/>
        </w:rPr>
        <w:t xml:space="preserve">a) </w:t>
      </w:r>
      <w:r w:rsidR="004C72B8">
        <w:rPr>
          <w:rFonts w:ascii="Book Antiqua" w:hAnsi="Book Antiqua" w:cs="Arial"/>
          <w:i/>
        </w:rPr>
        <w:tab/>
      </w:r>
      <w:r w:rsidRPr="00A43F1E">
        <w:rPr>
          <w:rFonts w:ascii="Book Antiqua" w:hAnsi="Book Antiqua" w:cs="Arial"/>
          <w:i/>
        </w:rPr>
        <w:t>To provide for the proper management and development of mineral, petroleum and extractive material resources for the purpose of promoting the social and economic welfare of the State, and</w:t>
      </w:r>
    </w:p>
    <w:p w14:paraId="737DC8B8" w14:textId="77777777" w:rsidR="00A43F1E" w:rsidRPr="00A43F1E" w:rsidRDefault="00A43F1E" w:rsidP="004C72B8">
      <w:pPr>
        <w:pStyle w:val="ListParagraph"/>
        <w:spacing w:after="0" w:line="240" w:lineRule="auto"/>
        <w:ind w:left="2268" w:hanging="567"/>
        <w:jc w:val="both"/>
        <w:rPr>
          <w:rFonts w:ascii="Book Antiqua" w:hAnsi="Book Antiqua" w:cs="Arial"/>
          <w:i/>
        </w:rPr>
      </w:pPr>
      <w:r w:rsidRPr="00A43F1E">
        <w:rPr>
          <w:rFonts w:ascii="Book Antiqua" w:hAnsi="Book Antiqua" w:cs="Arial"/>
          <w:i/>
        </w:rPr>
        <w:t xml:space="preserve">b) </w:t>
      </w:r>
      <w:r w:rsidR="004C72B8">
        <w:rPr>
          <w:rFonts w:ascii="Book Antiqua" w:hAnsi="Book Antiqua" w:cs="Arial"/>
          <w:i/>
        </w:rPr>
        <w:tab/>
      </w:r>
      <w:r w:rsidRPr="00A43F1E">
        <w:rPr>
          <w:rFonts w:ascii="Book Antiqua" w:hAnsi="Book Antiqua" w:cs="Arial"/>
          <w:i/>
        </w:rPr>
        <w:t>To facilitate the orderly and economic use and development of land containing mineral, petroleum and extractive material resources, and</w:t>
      </w:r>
    </w:p>
    <w:p w14:paraId="3B8A4144" w14:textId="77777777" w:rsidR="00A43F1E" w:rsidRPr="00A43F1E" w:rsidRDefault="00A43F1E" w:rsidP="004C72B8">
      <w:pPr>
        <w:pStyle w:val="ListParagraph"/>
        <w:spacing w:after="0" w:line="240" w:lineRule="auto"/>
        <w:ind w:left="2268" w:hanging="567"/>
        <w:jc w:val="both"/>
        <w:rPr>
          <w:rFonts w:ascii="Book Antiqua" w:hAnsi="Book Antiqua" w:cs="Arial"/>
          <w:i/>
        </w:rPr>
      </w:pPr>
      <w:r w:rsidRPr="00A43F1E">
        <w:rPr>
          <w:rFonts w:ascii="Book Antiqua" w:hAnsi="Book Antiqua" w:cs="Arial"/>
          <w:i/>
        </w:rPr>
        <w:t xml:space="preserve">c) </w:t>
      </w:r>
      <w:r w:rsidR="004C72B8">
        <w:rPr>
          <w:rFonts w:ascii="Book Antiqua" w:hAnsi="Book Antiqua" w:cs="Arial"/>
          <w:i/>
        </w:rPr>
        <w:tab/>
      </w:r>
      <w:r w:rsidRPr="00A43F1E">
        <w:rPr>
          <w:rFonts w:ascii="Book Antiqua" w:hAnsi="Book Antiqua" w:cs="Arial"/>
          <w:i/>
        </w:rPr>
        <w:t>To establish appropriate planning controls to encourage ecologically sustainable development through the environmental assessment, and sustainable management, of development of mineral, petroleum and extractive material resources.</w:t>
      </w:r>
    </w:p>
    <w:p w14:paraId="41F6A272" w14:textId="77777777" w:rsidR="00A43F1E" w:rsidRDefault="00A43F1E" w:rsidP="00A43F1E">
      <w:pPr>
        <w:pStyle w:val="ListParagraph"/>
        <w:spacing w:after="0" w:line="240" w:lineRule="auto"/>
        <w:ind w:left="1701"/>
        <w:jc w:val="both"/>
        <w:rPr>
          <w:rFonts w:ascii="Book Antiqua" w:hAnsi="Book Antiqua" w:cs="Arial"/>
        </w:rPr>
      </w:pPr>
    </w:p>
    <w:p w14:paraId="2DC2D9F7" w14:textId="77777777" w:rsidR="00A43F1E" w:rsidRPr="00A43F1E" w:rsidRDefault="00A43F1E" w:rsidP="00CE3196">
      <w:pPr>
        <w:pStyle w:val="ListParagraph"/>
        <w:spacing w:after="0" w:line="240" w:lineRule="auto"/>
        <w:ind w:left="1134"/>
        <w:jc w:val="both"/>
        <w:rPr>
          <w:rFonts w:ascii="Book Antiqua" w:hAnsi="Book Antiqua" w:cs="Arial"/>
        </w:rPr>
      </w:pPr>
      <w:r w:rsidRPr="00A43F1E">
        <w:rPr>
          <w:rFonts w:ascii="Book Antiqua" w:hAnsi="Book Antiqua" w:cs="Arial"/>
        </w:rPr>
        <w:t>Clause 12 of the SEPP provides a number of matters that a consent authority must consider before determining a development application. These matters are similar to, but are in different terms to; the rele</w:t>
      </w:r>
      <w:r>
        <w:rPr>
          <w:rFonts w:ascii="Book Antiqua" w:hAnsi="Book Antiqua" w:cs="Arial"/>
        </w:rPr>
        <w:t xml:space="preserve">vant matters contained in the </w:t>
      </w:r>
      <w:r w:rsidRPr="00A43F1E">
        <w:rPr>
          <w:rFonts w:ascii="Book Antiqua" w:hAnsi="Book Antiqua" w:cs="Arial"/>
        </w:rPr>
        <w:t>LEP and are considered in the body of this report.</w:t>
      </w:r>
    </w:p>
    <w:p w14:paraId="27309773" w14:textId="77777777" w:rsidR="00A43F1E" w:rsidRDefault="00A43F1E" w:rsidP="00CE3196">
      <w:pPr>
        <w:pStyle w:val="ListParagraph"/>
        <w:spacing w:after="0" w:line="240" w:lineRule="auto"/>
        <w:ind w:left="1134"/>
        <w:jc w:val="both"/>
        <w:rPr>
          <w:rFonts w:ascii="Book Antiqua" w:hAnsi="Book Antiqua" w:cs="Arial"/>
        </w:rPr>
      </w:pPr>
    </w:p>
    <w:p w14:paraId="0E2ECB88" w14:textId="77777777" w:rsidR="00A43F1E" w:rsidRPr="00A43F1E" w:rsidRDefault="00A43F1E" w:rsidP="00CE3196">
      <w:pPr>
        <w:pStyle w:val="ListParagraph"/>
        <w:spacing w:after="0" w:line="240" w:lineRule="auto"/>
        <w:ind w:left="1134"/>
        <w:jc w:val="both"/>
        <w:rPr>
          <w:rFonts w:ascii="Book Antiqua" w:hAnsi="Book Antiqua" w:cs="Arial"/>
        </w:rPr>
      </w:pPr>
      <w:r w:rsidRPr="00A43F1E">
        <w:rPr>
          <w:rFonts w:ascii="Book Antiqua" w:hAnsi="Book Antiqua" w:cs="Arial"/>
        </w:rPr>
        <w:t>Clause 13 requires that Council must consider the compatibility of development proposals on land in the vicinity of existing mines etc. or of land containing mineral or extractive resources. This provision is to ensure that these resources are not sterilised by incompatible development on surrounding land and is a matter for Council to consider. The proposed development involves a long term plan to maintain access to a historically used gravel resource.</w:t>
      </w:r>
    </w:p>
    <w:p w14:paraId="3442CF16" w14:textId="77777777" w:rsidR="00A43F1E" w:rsidRDefault="00A43F1E" w:rsidP="00CE3196">
      <w:pPr>
        <w:spacing w:after="0" w:line="240" w:lineRule="auto"/>
        <w:ind w:left="1134"/>
        <w:jc w:val="both"/>
        <w:rPr>
          <w:rFonts w:ascii="Book Antiqua" w:hAnsi="Book Antiqua" w:cs="Arial"/>
          <w:bCs/>
          <w:color w:val="000000"/>
          <w:lang w:val="en"/>
        </w:rPr>
      </w:pPr>
    </w:p>
    <w:p w14:paraId="020F5F0E" w14:textId="77777777" w:rsidR="00A43F1E" w:rsidRDefault="00A43F1E" w:rsidP="00CE3196">
      <w:pPr>
        <w:spacing w:after="0" w:line="240" w:lineRule="auto"/>
        <w:ind w:left="1134"/>
        <w:jc w:val="both"/>
        <w:rPr>
          <w:rFonts w:ascii="Book Antiqua" w:hAnsi="Book Antiqua" w:cs="Arial"/>
          <w:bCs/>
          <w:color w:val="000000"/>
          <w:lang w:val="en"/>
        </w:rPr>
      </w:pPr>
      <w:r w:rsidRPr="00A43F1E">
        <w:rPr>
          <w:rFonts w:ascii="Book Antiqua" w:hAnsi="Book Antiqua" w:cs="Arial"/>
          <w:bCs/>
          <w:color w:val="000000"/>
          <w:lang w:val="en"/>
        </w:rPr>
        <w:t>Clause 16 (3) provides that the consent authority must not determine the development application until it has taken into consideration any submission received from the roads authorities and the Roads and Maritime Service</w:t>
      </w:r>
      <w:r>
        <w:rPr>
          <w:rFonts w:ascii="Book Antiqua" w:hAnsi="Book Antiqua" w:cs="Arial"/>
          <w:bCs/>
          <w:color w:val="000000"/>
          <w:lang w:val="en"/>
        </w:rPr>
        <w:t xml:space="preserve"> (RMS). RMS made submission on the proposal which has been considered in this assessment.</w:t>
      </w:r>
      <w:r w:rsidRPr="00A43F1E">
        <w:rPr>
          <w:rFonts w:ascii="Book Antiqua" w:hAnsi="Book Antiqua" w:cs="Arial"/>
          <w:bCs/>
          <w:color w:val="000000"/>
          <w:lang w:val="en"/>
        </w:rPr>
        <w:t xml:space="preserve"> </w:t>
      </w:r>
    </w:p>
    <w:p w14:paraId="22BE4A52" w14:textId="77777777" w:rsidR="00A43F1E" w:rsidRDefault="00A43F1E" w:rsidP="00CE3196">
      <w:pPr>
        <w:spacing w:after="0" w:line="240" w:lineRule="auto"/>
        <w:ind w:left="1134"/>
        <w:jc w:val="both"/>
        <w:rPr>
          <w:rFonts w:ascii="Book Antiqua" w:hAnsi="Book Antiqua" w:cs="Arial"/>
          <w:bCs/>
          <w:color w:val="000000"/>
          <w:lang w:val="en"/>
        </w:rPr>
      </w:pPr>
    </w:p>
    <w:p w14:paraId="7935E209" w14:textId="77777777" w:rsidR="002D16E7" w:rsidRDefault="00A43F1E" w:rsidP="004C72B8">
      <w:pPr>
        <w:spacing w:after="0" w:line="240" w:lineRule="auto"/>
        <w:ind w:left="1134"/>
        <w:jc w:val="both"/>
        <w:rPr>
          <w:rFonts w:ascii="Book Antiqua" w:hAnsi="Book Antiqua" w:cs="Arial"/>
          <w:bCs/>
          <w:color w:val="000000"/>
          <w:lang w:val="en"/>
        </w:rPr>
      </w:pPr>
      <w:r w:rsidRPr="00A43F1E">
        <w:rPr>
          <w:rFonts w:ascii="Book Antiqua" w:hAnsi="Book Antiqua" w:cs="Arial"/>
          <w:bCs/>
          <w:color w:val="000000"/>
          <w:lang w:val="en"/>
        </w:rPr>
        <w:t>Clause 17 requires that the consent authority must consider whether or not the consent should be issued subject to conditions requiring rehabilitation of the land affected by the development. This is a matter for Council and rehabilitation is considered below. The project proposal includes a rehabilitation component.</w:t>
      </w:r>
    </w:p>
    <w:p w14:paraId="232D7798" w14:textId="77777777" w:rsidR="00A43F1E" w:rsidRDefault="00A43F1E" w:rsidP="004C72B8">
      <w:pPr>
        <w:spacing w:after="0" w:line="240" w:lineRule="auto"/>
        <w:ind w:left="1701"/>
        <w:jc w:val="both"/>
        <w:rPr>
          <w:rFonts w:ascii="Book Antiqua" w:hAnsi="Book Antiqua" w:cs="Arial"/>
          <w:bCs/>
          <w:color w:val="000000"/>
          <w:lang w:val="en"/>
        </w:rPr>
      </w:pPr>
    </w:p>
    <w:p w14:paraId="2251D3AB" w14:textId="4611E675" w:rsidR="00A43F1E" w:rsidRPr="004C72B8" w:rsidRDefault="00A43F1E" w:rsidP="004C72B8">
      <w:pPr>
        <w:spacing w:after="0" w:line="240" w:lineRule="auto"/>
        <w:ind w:left="1134"/>
        <w:jc w:val="both"/>
        <w:rPr>
          <w:rFonts w:ascii="Arial" w:hAnsi="Arial" w:cs="Arial"/>
          <w:b/>
          <w:bCs/>
          <w:color w:val="000000"/>
          <w:lang w:val="en"/>
        </w:rPr>
      </w:pPr>
      <w:r w:rsidRPr="004C72B8">
        <w:rPr>
          <w:rFonts w:ascii="Arial" w:hAnsi="Arial" w:cs="Arial"/>
          <w:b/>
          <w:bCs/>
          <w:color w:val="000000"/>
          <w:lang w:val="en"/>
        </w:rPr>
        <w:t xml:space="preserve">State Environmental Planning Policy </w:t>
      </w:r>
      <w:r w:rsidR="002F223C">
        <w:rPr>
          <w:rFonts w:ascii="Arial" w:hAnsi="Arial" w:cs="Arial"/>
          <w:b/>
          <w:bCs/>
          <w:color w:val="000000"/>
          <w:lang w:val="en"/>
        </w:rPr>
        <w:t>(</w:t>
      </w:r>
      <w:r w:rsidRPr="004C72B8">
        <w:rPr>
          <w:rFonts w:ascii="Arial" w:hAnsi="Arial" w:cs="Arial"/>
          <w:b/>
          <w:bCs/>
          <w:color w:val="000000"/>
          <w:lang w:val="en"/>
        </w:rPr>
        <w:t>Koala Habitat Protection</w:t>
      </w:r>
      <w:r w:rsidR="002F223C">
        <w:rPr>
          <w:rFonts w:ascii="Arial" w:hAnsi="Arial" w:cs="Arial"/>
          <w:b/>
          <w:bCs/>
          <w:color w:val="000000"/>
          <w:lang w:val="en"/>
        </w:rPr>
        <w:t>) 2019</w:t>
      </w:r>
    </w:p>
    <w:p w14:paraId="38320B9B" w14:textId="77777777" w:rsidR="00CE3196" w:rsidRPr="00A43F1E" w:rsidRDefault="00CE3196" w:rsidP="004C72B8">
      <w:pPr>
        <w:spacing w:after="0" w:line="240" w:lineRule="auto"/>
        <w:ind w:left="1134"/>
        <w:jc w:val="both"/>
        <w:rPr>
          <w:rFonts w:ascii="Book Antiqua" w:hAnsi="Book Antiqua" w:cs="Arial"/>
          <w:b/>
          <w:bCs/>
          <w:color w:val="000000"/>
          <w:lang w:val="en"/>
        </w:rPr>
      </w:pPr>
    </w:p>
    <w:p w14:paraId="03FD10FF"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The applicant has provided a State Environmental Planning Policy ( No. 44 – Koala Habitat Protection) 2019 (SEPP 44) assessment within the Environmental Impact Statement. The Policy aims to encourage the conservation and management of areas of natural vegetation that provide habitat for koalas.</w:t>
      </w:r>
    </w:p>
    <w:p w14:paraId="1E81C8BA" w14:textId="77777777" w:rsidR="002F223C" w:rsidRPr="002F223C" w:rsidRDefault="002F223C" w:rsidP="002F223C">
      <w:pPr>
        <w:spacing w:after="0" w:line="240" w:lineRule="auto"/>
        <w:ind w:left="1134"/>
        <w:jc w:val="both"/>
        <w:rPr>
          <w:rFonts w:ascii="Book Antiqua" w:hAnsi="Book Antiqua" w:cs="Arial"/>
          <w:bCs/>
          <w:color w:val="000000"/>
          <w:lang w:val="en"/>
        </w:rPr>
      </w:pPr>
    </w:p>
    <w:p w14:paraId="73FE42FC"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The NSW Department of Planning, Industry and the Environment’s online mapping tool was</w:t>
      </w:r>
    </w:p>
    <w:p w14:paraId="7C5CBF52"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used to determine the assessment of koala habitat value within the proposal footprint</w:t>
      </w:r>
    </w:p>
    <w:p w14:paraId="0D249DB6"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and its vicinity. The proposed development site has been mostly cleared and developed for</w:t>
      </w:r>
    </w:p>
    <w:p w14:paraId="61E56A63" w14:textId="50C2F867" w:rsid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farming and cultivation. A single mature tree within the development footprint is included in</w:t>
      </w:r>
    </w:p>
    <w:p w14:paraId="7754A468" w14:textId="77777777" w:rsidR="00A43F1E" w:rsidRDefault="00A43F1E" w:rsidP="004C72B8">
      <w:pPr>
        <w:spacing w:after="0" w:line="240" w:lineRule="auto"/>
        <w:ind w:left="1134"/>
        <w:jc w:val="both"/>
        <w:rPr>
          <w:rFonts w:ascii="Book Antiqua" w:hAnsi="Book Antiqua" w:cs="Arial"/>
          <w:bCs/>
          <w:color w:val="000000"/>
          <w:highlight w:val="cyan"/>
          <w:lang w:val="en"/>
        </w:rPr>
      </w:pPr>
    </w:p>
    <w:p w14:paraId="263C4915"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 xml:space="preserve">the Site Investigation Area for Koala Plans of Management layer. </w:t>
      </w:r>
    </w:p>
    <w:p w14:paraId="71CC6465"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lastRenderedPageBreak/>
        <w:t xml:space="preserve">It is suggested that the SEPP 44 assessment be updated to provide a current site assessment. The updated report should include documented observations from local residents. Should the report find that the site has been inhabited or that it should be classified as “Core Koala Habitat” the proposal shall be amended accordingly. Under the draft conditions the updated SEPP 44 report would need to be submitted to and endorsed by Council prior to the commencement of site operations for this DA. </w:t>
      </w:r>
    </w:p>
    <w:p w14:paraId="4934789E" w14:textId="77777777" w:rsidR="002F223C" w:rsidRPr="002F223C" w:rsidRDefault="002F223C" w:rsidP="002F223C">
      <w:pPr>
        <w:spacing w:after="0" w:line="240" w:lineRule="auto"/>
        <w:ind w:left="1134"/>
        <w:jc w:val="both"/>
        <w:rPr>
          <w:rFonts w:ascii="Book Antiqua" w:hAnsi="Book Antiqua" w:cs="Arial"/>
          <w:bCs/>
          <w:color w:val="000000"/>
          <w:lang w:val="en"/>
        </w:rPr>
      </w:pPr>
    </w:p>
    <w:p w14:paraId="7D041E09"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Anecdotal evidence from neighbouring landholders suggests that Koalas have been</w:t>
      </w:r>
    </w:p>
    <w:p w14:paraId="22013AE7"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witnessed within the area. The site is bordered by River Red Gums which are a listed feed</w:t>
      </w:r>
    </w:p>
    <w:p w14:paraId="243D7EAB"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tree species for Koala habitat. Assessment of the site indicated that there is a small potential</w:t>
      </w:r>
    </w:p>
    <w:p w14:paraId="66313C49"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for Koalas to pass through the area as part of the Mehi River corridor.</w:t>
      </w:r>
    </w:p>
    <w:p w14:paraId="09E2B861"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A search of the Atlas of NSW Wildlife revealed 26 records of Koala within 10km of the quarry</w:t>
      </w:r>
    </w:p>
    <w:p w14:paraId="59C81E61"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from 2004 to 2018. Sighting notes pertaining to these records describes a large proportion of</w:t>
      </w:r>
    </w:p>
    <w:p w14:paraId="6D425178"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these individuals as sick/diseased, stranded, attacked, or victims of collisions, suggesting they</w:t>
      </w:r>
    </w:p>
    <w:p w14:paraId="243C4774"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 xml:space="preserve">are outliers rather than part of a healthy population. </w:t>
      </w:r>
    </w:p>
    <w:p w14:paraId="378E057B" w14:textId="77777777" w:rsidR="002F223C" w:rsidRPr="002F223C" w:rsidRDefault="002F223C" w:rsidP="002F223C">
      <w:pPr>
        <w:spacing w:after="0" w:line="240" w:lineRule="auto"/>
        <w:ind w:left="1134"/>
        <w:jc w:val="both"/>
        <w:rPr>
          <w:rFonts w:ascii="Book Antiqua" w:hAnsi="Book Antiqua" w:cs="Arial"/>
          <w:bCs/>
          <w:color w:val="000000"/>
          <w:lang w:val="en"/>
        </w:rPr>
      </w:pPr>
    </w:p>
    <w:p w14:paraId="5E751F71"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No scats were recorded around the base of these trees during site inspection. One tree would be cleared as part of the proposed works. Trees bordering the development will also be retained within the development with sufficient distance to continue their growth without disturbance to the tree roots. As there are no Koalas present</w:t>
      </w:r>
    </w:p>
    <w:p w14:paraId="4E441122" w14:textId="77777777" w:rsidR="002F223C" w:rsidRPr="002F223C" w:rsidRDefault="002F223C" w:rsidP="002F223C">
      <w:pPr>
        <w:spacing w:after="0" w:line="240" w:lineRule="auto"/>
        <w:ind w:left="1134"/>
        <w:jc w:val="both"/>
        <w:rPr>
          <w:rFonts w:ascii="Book Antiqua" w:hAnsi="Book Antiqua" w:cs="Arial"/>
          <w:bCs/>
          <w:color w:val="000000"/>
          <w:lang w:val="en"/>
        </w:rPr>
      </w:pPr>
      <w:r w:rsidRPr="002F223C">
        <w:rPr>
          <w:rFonts w:ascii="Book Antiqua" w:hAnsi="Book Antiqua" w:cs="Arial"/>
          <w:bCs/>
          <w:color w:val="000000"/>
          <w:lang w:val="en"/>
        </w:rPr>
        <w:t>on the property and no historic records of the site being utilised by Koalas, the area cannot be classified as “Core Koala Habitat”. On this basis, the proposed development and continuing use of the land for farming purposes is not considered a threat</w:t>
      </w:r>
    </w:p>
    <w:p w14:paraId="05343454" w14:textId="24523273" w:rsidR="004C72B8" w:rsidRDefault="002F223C" w:rsidP="002F223C">
      <w:pPr>
        <w:spacing w:after="0" w:line="240" w:lineRule="auto"/>
        <w:ind w:left="1134"/>
        <w:jc w:val="both"/>
        <w:rPr>
          <w:rFonts w:ascii="Book Antiqua" w:hAnsi="Book Antiqua" w:cs="Arial"/>
          <w:bCs/>
          <w:color w:val="000000"/>
          <w:highlight w:val="cyan"/>
          <w:lang w:val="en"/>
        </w:rPr>
      </w:pPr>
      <w:r w:rsidRPr="002F223C">
        <w:rPr>
          <w:rFonts w:ascii="Book Antiqua" w:hAnsi="Book Antiqua" w:cs="Arial"/>
          <w:bCs/>
          <w:color w:val="000000"/>
          <w:lang w:val="en"/>
        </w:rPr>
        <w:t>to regional Koala populations or migration corridors.</w:t>
      </w:r>
    </w:p>
    <w:p w14:paraId="3EC82872" w14:textId="77777777" w:rsidR="004C72B8" w:rsidRDefault="004C72B8" w:rsidP="004C72B8">
      <w:pPr>
        <w:spacing w:after="0" w:line="240" w:lineRule="auto"/>
        <w:ind w:left="1134"/>
        <w:jc w:val="both"/>
        <w:rPr>
          <w:rFonts w:ascii="Book Antiqua" w:hAnsi="Book Antiqua" w:cs="Arial"/>
          <w:bCs/>
          <w:color w:val="000000"/>
          <w:highlight w:val="cyan"/>
          <w:lang w:val="en"/>
        </w:rPr>
      </w:pPr>
    </w:p>
    <w:p w14:paraId="1FC48485" w14:textId="77777777" w:rsidR="004C72B8" w:rsidRDefault="004C72B8" w:rsidP="004C72B8">
      <w:pPr>
        <w:spacing w:after="0" w:line="240" w:lineRule="auto"/>
        <w:ind w:left="1134"/>
        <w:jc w:val="both"/>
        <w:rPr>
          <w:rFonts w:ascii="Book Antiqua" w:hAnsi="Book Antiqua" w:cs="Arial"/>
          <w:bCs/>
          <w:color w:val="000000"/>
          <w:highlight w:val="cyan"/>
          <w:lang w:val="en"/>
        </w:rPr>
      </w:pPr>
    </w:p>
    <w:p w14:paraId="511C9365" w14:textId="77777777" w:rsidR="004C72B8" w:rsidRPr="008D2C4A" w:rsidRDefault="004C72B8" w:rsidP="004C72B8">
      <w:pPr>
        <w:spacing w:after="0" w:line="240" w:lineRule="auto"/>
        <w:ind w:left="1134"/>
        <w:jc w:val="both"/>
        <w:rPr>
          <w:rFonts w:ascii="Book Antiqua" w:hAnsi="Book Antiqua" w:cs="Arial"/>
          <w:bCs/>
          <w:color w:val="000000"/>
          <w:highlight w:val="cyan"/>
          <w:lang w:val="en"/>
        </w:rPr>
      </w:pPr>
    </w:p>
    <w:p w14:paraId="504F628E" w14:textId="77777777" w:rsidR="000701D1" w:rsidRPr="004C72B8" w:rsidRDefault="000701D1"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State Environmental Planning Policy No 55 – Remediation of Land</w:t>
      </w:r>
    </w:p>
    <w:p w14:paraId="1084CBC3" w14:textId="77777777" w:rsidR="00CE3196" w:rsidRPr="00257B26" w:rsidRDefault="00CE3196" w:rsidP="004C72B8">
      <w:pPr>
        <w:pStyle w:val="ListParagraph"/>
        <w:spacing w:after="0" w:line="240" w:lineRule="auto"/>
        <w:ind w:left="1134"/>
        <w:contextualSpacing w:val="0"/>
        <w:jc w:val="both"/>
        <w:rPr>
          <w:rFonts w:ascii="Book Antiqua" w:hAnsi="Book Antiqua" w:cs="Arial"/>
          <w:b/>
          <w:szCs w:val="24"/>
        </w:rPr>
      </w:pPr>
    </w:p>
    <w:p w14:paraId="5189BA13" w14:textId="77777777" w:rsidR="00257B26" w:rsidRDefault="00257B26" w:rsidP="004C72B8">
      <w:pPr>
        <w:spacing w:after="0" w:line="240" w:lineRule="auto"/>
        <w:ind w:left="1134"/>
        <w:jc w:val="both"/>
        <w:rPr>
          <w:rFonts w:ascii="Book Antiqua" w:hAnsi="Book Antiqua" w:cs="Arial"/>
          <w:bCs/>
          <w:color w:val="000000"/>
          <w:lang w:val="en"/>
        </w:rPr>
      </w:pPr>
      <w:r w:rsidRPr="00257B26">
        <w:rPr>
          <w:rFonts w:ascii="Book Antiqua" w:hAnsi="Book Antiqua" w:cs="Arial"/>
          <w:bCs/>
          <w:color w:val="000000"/>
          <w:lang w:val="en"/>
        </w:rPr>
        <w:t xml:space="preserve">The objective of this policy is to provide a State-wide planning approach for the remediation of contaminated land. Where it is proposed to rezone the land or to carry out a development that would change the use of the land a consent authority must consider whether the land is contaminated and if it is, whether the land is suitable for the proposed development in its present state or whether remediation is required. Even where no change of use is proposed a consent authority must consider whether the land is suitable for the proposed development if the land has been used for a purpose listed in Table 1 to the contaminated land planning guidelines. The </w:t>
      </w:r>
      <w:r>
        <w:rPr>
          <w:rFonts w:ascii="Book Antiqua" w:hAnsi="Book Antiqua" w:cs="Arial"/>
          <w:bCs/>
          <w:color w:val="000000"/>
          <w:lang w:val="en"/>
        </w:rPr>
        <w:t xml:space="preserve">subject </w:t>
      </w:r>
      <w:r w:rsidRPr="00257B26">
        <w:rPr>
          <w:rFonts w:ascii="Book Antiqua" w:hAnsi="Book Antiqua" w:cs="Arial"/>
          <w:bCs/>
          <w:color w:val="000000"/>
          <w:lang w:val="en"/>
        </w:rPr>
        <w:t>land has been utilised for cultivation and grazing prior to the quarry opening and adjoining land is used for either residential or similar agricultural practices.</w:t>
      </w:r>
    </w:p>
    <w:p w14:paraId="2BB45A9F" w14:textId="77777777" w:rsidR="006A737E" w:rsidRDefault="006A737E" w:rsidP="004C72B8">
      <w:pPr>
        <w:spacing w:after="0" w:line="240" w:lineRule="auto"/>
        <w:ind w:left="1701"/>
        <w:jc w:val="both"/>
        <w:rPr>
          <w:rFonts w:ascii="Book Antiqua" w:hAnsi="Book Antiqua" w:cs="Arial"/>
          <w:bCs/>
          <w:color w:val="000000"/>
          <w:lang w:val="en"/>
        </w:rPr>
      </w:pPr>
    </w:p>
    <w:p w14:paraId="410558EF" w14:textId="77777777" w:rsidR="00257B26" w:rsidRDefault="006A737E" w:rsidP="004C72B8">
      <w:pPr>
        <w:spacing w:after="0" w:line="240" w:lineRule="auto"/>
        <w:ind w:left="1134"/>
        <w:jc w:val="both"/>
        <w:rPr>
          <w:rFonts w:ascii="Book Antiqua" w:hAnsi="Book Antiqua" w:cs="Arial"/>
          <w:bCs/>
          <w:color w:val="000000"/>
          <w:lang w:val="en"/>
        </w:rPr>
      </w:pPr>
      <w:r w:rsidRPr="006A737E">
        <w:rPr>
          <w:rFonts w:ascii="Book Antiqua" w:hAnsi="Book Antiqua" w:cs="Arial"/>
          <w:bCs/>
          <w:color w:val="000000"/>
          <w:lang w:val="en"/>
        </w:rPr>
        <w:t>The Preliminary Assessment required by SEPP 55 is attached at Appendix 6 to the EIS.</w:t>
      </w:r>
    </w:p>
    <w:p w14:paraId="05319422" w14:textId="77777777" w:rsidR="006A737E" w:rsidRPr="00257B26" w:rsidRDefault="006A737E" w:rsidP="004C72B8">
      <w:pPr>
        <w:spacing w:after="0" w:line="240" w:lineRule="auto"/>
        <w:ind w:left="1134"/>
        <w:jc w:val="both"/>
        <w:rPr>
          <w:rFonts w:ascii="Book Antiqua" w:hAnsi="Book Antiqua" w:cs="Arial"/>
          <w:bCs/>
          <w:color w:val="000000"/>
          <w:lang w:val="en"/>
        </w:rPr>
      </w:pPr>
      <w:r w:rsidRPr="006A737E">
        <w:rPr>
          <w:rFonts w:ascii="Book Antiqua" w:hAnsi="Book Antiqua" w:cs="Arial"/>
          <w:bCs/>
          <w:color w:val="000000"/>
          <w:lang w:val="en"/>
        </w:rPr>
        <w:t xml:space="preserve">The </w:t>
      </w:r>
      <w:r>
        <w:rPr>
          <w:rFonts w:ascii="Book Antiqua" w:hAnsi="Book Antiqua" w:cs="Arial"/>
          <w:bCs/>
          <w:color w:val="000000"/>
          <w:lang w:val="en"/>
        </w:rPr>
        <w:t>assessment considered the land</w:t>
      </w:r>
      <w:r w:rsidRPr="006A737E">
        <w:rPr>
          <w:rFonts w:ascii="Book Antiqua" w:hAnsi="Book Antiqua" w:cs="Arial"/>
          <w:bCs/>
          <w:color w:val="000000"/>
          <w:lang w:val="en"/>
        </w:rPr>
        <w:t>s</w:t>
      </w:r>
      <w:r>
        <w:rPr>
          <w:rFonts w:ascii="Book Antiqua" w:hAnsi="Book Antiqua" w:cs="Arial"/>
          <w:bCs/>
          <w:color w:val="000000"/>
          <w:lang w:val="en"/>
        </w:rPr>
        <w:t>’</w:t>
      </w:r>
      <w:r w:rsidRPr="006A737E">
        <w:rPr>
          <w:rFonts w:ascii="Book Antiqua" w:hAnsi="Book Antiqua" w:cs="Arial"/>
          <w:bCs/>
          <w:color w:val="000000"/>
          <w:lang w:val="en"/>
        </w:rPr>
        <w:t xml:space="preserve"> past and its present use</w:t>
      </w:r>
      <w:r>
        <w:rPr>
          <w:rFonts w:ascii="Book Antiqua" w:hAnsi="Book Antiqua" w:cs="Arial"/>
          <w:bCs/>
          <w:color w:val="000000"/>
          <w:lang w:val="en"/>
        </w:rPr>
        <w:t>s</w:t>
      </w:r>
      <w:r w:rsidRPr="006A737E">
        <w:rPr>
          <w:rFonts w:ascii="Book Antiqua" w:hAnsi="Book Antiqua" w:cs="Arial"/>
          <w:bCs/>
          <w:color w:val="000000"/>
          <w:lang w:val="en"/>
        </w:rPr>
        <w:t xml:space="preserve"> </w:t>
      </w:r>
      <w:r>
        <w:rPr>
          <w:rFonts w:ascii="Book Antiqua" w:hAnsi="Book Antiqua" w:cs="Arial"/>
          <w:bCs/>
          <w:color w:val="000000"/>
          <w:lang w:val="en"/>
        </w:rPr>
        <w:t xml:space="preserve">and concluded </w:t>
      </w:r>
      <w:r w:rsidRPr="006A737E">
        <w:rPr>
          <w:rFonts w:ascii="Book Antiqua" w:hAnsi="Book Antiqua" w:cs="Arial"/>
          <w:bCs/>
          <w:color w:val="000000"/>
          <w:lang w:val="en"/>
        </w:rPr>
        <w:t>that it is unlikely for there to be contamination such as to render the land unsuitable for the present and proposed uses.</w:t>
      </w:r>
    </w:p>
    <w:p w14:paraId="5A0C7E85" w14:textId="77777777" w:rsidR="00257B26" w:rsidRPr="008D2C4A" w:rsidRDefault="00257B26" w:rsidP="00257B26">
      <w:pPr>
        <w:spacing w:after="0" w:line="240" w:lineRule="auto"/>
        <w:ind w:left="1701"/>
        <w:rPr>
          <w:rFonts w:ascii="Book Antiqua" w:hAnsi="Book Antiqua" w:cs="Arial"/>
          <w:bCs/>
          <w:color w:val="000000"/>
          <w:highlight w:val="cyan"/>
          <w:lang w:val="en"/>
        </w:rPr>
      </w:pPr>
    </w:p>
    <w:p w14:paraId="2C5E8790" w14:textId="77777777" w:rsidR="002D16E7" w:rsidRPr="008D2C4A" w:rsidRDefault="002D16E7" w:rsidP="0092439D">
      <w:pPr>
        <w:spacing w:after="0" w:line="240" w:lineRule="auto"/>
        <w:ind w:left="1701"/>
        <w:jc w:val="both"/>
        <w:rPr>
          <w:rFonts w:ascii="Book Antiqua" w:hAnsi="Book Antiqua"/>
          <w:bCs/>
          <w:color w:val="000000"/>
          <w:highlight w:val="cyan"/>
          <w:lang w:val="en"/>
        </w:rPr>
      </w:pPr>
    </w:p>
    <w:p w14:paraId="41837196" w14:textId="77777777" w:rsidR="00CF25EE" w:rsidRPr="004C72B8" w:rsidRDefault="00CF25EE" w:rsidP="00CE3196">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State Environmental Planning Policy (Rural Lands) 2008</w:t>
      </w:r>
    </w:p>
    <w:p w14:paraId="6AA94BE6" w14:textId="77777777" w:rsidR="004C72B8" w:rsidRPr="00571F2A" w:rsidRDefault="004C72B8" w:rsidP="00CE3196">
      <w:pPr>
        <w:pStyle w:val="ListParagraph"/>
        <w:spacing w:after="0" w:line="240" w:lineRule="auto"/>
        <w:ind w:left="1134"/>
        <w:contextualSpacing w:val="0"/>
        <w:jc w:val="both"/>
        <w:rPr>
          <w:rFonts w:ascii="Book Antiqua" w:hAnsi="Book Antiqua" w:cs="Arial"/>
          <w:b/>
          <w:szCs w:val="24"/>
        </w:rPr>
      </w:pPr>
    </w:p>
    <w:p w14:paraId="7BD1B089" w14:textId="77777777" w:rsidR="000701D1" w:rsidRPr="00571F2A" w:rsidRDefault="000701D1" w:rsidP="00CE3196">
      <w:pPr>
        <w:spacing w:after="120" w:line="240" w:lineRule="auto"/>
        <w:ind w:left="1134"/>
        <w:jc w:val="both"/>
        <w:rPr>
          <w:rFonts w:ascii="Book Antiqua" w:hAnsi="Book Antiqua" w:cs="Arial"/>
          <w:bCs/>
          <w:color w:val="000000"/>
          <w:lang w:val="en"/>
        </w:rPr>
      </w:pPr>
      <w:r w:rsidRPr="00571F2A">
        <w:rPr>
          <w:rFonts w:ascii="Book Antiqua" w:hAnsi="Book Antiqua" w:cs="Arial"/>
          <w:bCs/>
          <w:color w:val="000000"/>
          <w:lang w:val="en"/>
        </w:rPr>
        <w:t>The aims of this Policy are as follows:</w:t>
      </w:r>
    </w:p>
    <w:p w14:paraId="366E6CE2" w14:textId="77777777" w:rsidR="0092439D" w:rsidRPr="00571F2A" w:rsidRDefault="0092439D" w:rsidP="00CE3196">
      <w:pPr>
        <w:pStyle w:val="ListParagraph"/>
        <w:numPr>
          <w:ilvl w:val="3"/>
          <w:numId w:val="1"/>
        </w:numPr>
        <w:spacing w:after="120" w:line="240" w:lineRule="auto"/>
        <w:ind w:left="1701" w:hanging="567"/>
        <w:contextualSpacing w:val="0"/>
        <w:jc w:val="both"/>
        <w:rPr>
          <w:rFonts w:ascii="Book Antiqua" w:hAnsi="Book Antiqua" w:cs="Arial"/>
          <w:bCs/>
          <w:color w:val="000000"/>
          <w:lang w:val="en"/>
        </w:rPr>
      </w:pPr>
      <w:r w:rsidRPr="00571F2A">
        <w:rPr>
          <w:rFonts w:ascii="Book Antiqua" w:hAnsi="Book Antiqua" w:cs="Arial"/>
          <w:bCs/>
          <w:color w:val="000000"/>
          <w:lang w:val="en"/>
        </w:rPr>
        <w:t>T</w:t>
      </w:r>
      <w:r w:rsidR="000701D1" w:rsidRPr="00571F2A">
        <w:rPr>
          <w:rFonts w:ascii="Book Antiqua" w:hAnsi="Book Antiqua" w:cs="Arial"/>
          <w:bCs/>
          <w:color w:val="000000"/>
          <w:lang w:val="en"/>
        </w:rPr>
        <w:t>o facilitate the orderly and economic use and development of rural lands for rural</w:t>
      </w:r>
      <w:r w:rsidRPr="00571F2A">
        <w:rPr>
          <w:rFonts w:ascii="Book Antiqua" w:hAnsi="Book Antiqua" w:cs="Arial"/>
          <w:bCs/>
          <w:color w:val="000000"/>
          <w:lang w:val="en"/>
        </w:rPr>
        <w:t xml:space="preserve"> and related purposes,</w:t>
      </w:r>
    </w:p>
    <w:p w14:paraId="4553F058" w14:textId="2EE64E5A" w:rsidR="0072572F" w:rsidRPr="00571F2A" w:rsidRDefault="0072572F" w:rsidP="00CE3196">
      <w:pPr>
        <w:pStyle w:val="ListParagraph"/>
        <w:spacing w:after="120" w:line="240" w:lineRule="auto"/>
        <w:ind w:left="1701"/>
        <w:contextualSpacing w:val="0"/>
        <w:jc w:val="both"/>
        <w:rPr>
          <w:rFonts w:ascii="Book Antiqua" w:hAnsi="Book Antiqua" w:cs="Arial"/>
          <w:bCs/>
          <w:color w:val="000000"/>
          <w:lang w:val="en"/>
        </w:rPr>
      </w:pPr>
      <w:r w:rsidRPr="00571F2A">
        <w:rPr>
          <w:rFonts w:ascii="Book Antiqua" w:hAnsi="Book Antiqua" w:cs="Arial"/>
          <w:b/>
          <w:bCs/>
          <w:color w:val="000000"/>
          <w:lang w:val="en"/>
        </w:rPr>
        <w:t>Comment:</w:t>
      </w:r>
      <w:r w:rsidRPr="00571F2A">
        <w:rPr>
          <w:rFonts w:ascii="Book Antiqua" w:hAnsi="Book Antiqua" w:cs="Arial"/>
          <w:bCs/>
          <w:color w:val="000000"/>
          <w:lang w:val="en"/>
        </w:rPr>
        <w:t xml:space="preserve"> The proposal is for the use of rural land for </w:t>
      </w:r>
      <w:r w:rsidR="00571F2A" w:rsidRPr="00571F2A">
        <w:rPr>
          <w:rFonts w:ascii="Book Antiqua" w:hAnsi="Book Antiqua" w:cs="Arial"/>
          <w:bCs/>
          <w:color w:val="000000"/>
          <w:lang w:val="en"/>
        </w:rPr>
        <w:t>an extractive industry</w:t>
      </w:r>
      <w:r w:rsidRPr="00571F2A">
        <w:rPr>
          <w:rFonts w:ascii="Book Antiqua" w:hAnsi="Book Antiqua" w:cs="Arial"/>
          <w:bCs/>
          <w:color w:val="000000"/>
          <w:lang w:val="en"/>
        </w:rPr>
        <w:t xml:space="preserve"> and is considered to comply with this aim.</w:t>
      </w:r>
      <w:r w:rsidR="00982507">
        <w:rPr>
          <w:rFonts w:ascii="Book Antiqua" w:hAnsi="Book Antiqua" w:cs="Arial"/>
          <w:bCs/>
          <w:color w:val="000000"/>
          <w:lang w:val="en"/>
        </w:rPr>
        <w:t xml:space="preserve"> There is a widespread scarcity of quarry aggregate which the proposal would help to address.</w:t>
      </w:r>
    </w:p>
    <w:p w14:paraId="40383C6E" w14:textId="77777777" w:rsidR="0092439D" w:rsidRPr="00C64208" w:rsidRDefault="0092439D" w:rsidP="00CE3196">
      <w:pPr>
        <w:pStyle w:val="ListParagraph"/>
        <w:numPr>
          <w:ilvl w:val="3"/>
          <w:numId w:val="1"/>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lastRenderedPageBreak/>
        <w:t>T</w:t>
      </w:r>
      <w:r w:rsidR="000701D1" w:rsidRPr="00C64208">
        <w:rPr>
          <w:rFonts w:ascii="Book Antiqua" w:hAnsi="Book Antiqua" w:cs="Arial"/>
          <w:bCs/>
          <w:color w:val="000000"/>
          <w:lang w:val="en"/>
        </w:rPr>
        <w:t>o identify the Rural Planning Principles and the Rural Subdivision Principles so as to</w:t>
      </w:r>
      <w:r w:rsidR="005B62EF" w:rsidRPr="00C64208">
        <w:rPr>
          <w:rFonts w:ascii="Book Antiqua" w:hAnsi="Book Antiqua" w:cs="Arial"/>
          <w:bCs/>
          <w:color w:val="000000"/>
          <w:lang w:val="en"/>
        </w:rPr>
        <w:t xml:space="preserve"> </w:t>
      </w:r>
      <w:r w:rsidR="000701D1" w:rsidRPr="00C64208">
        <w:rPr>
          <w:rFonts w:ascii="Book Antiqua" w:hAnsi="Book Antiqua" w:cs="Arial"/>
          <w:bCs/>
          <w:color w:val="000000"/>
          <w:lang w:val="en"/>
        </w:rPr>
        <w:t>assist in the proper management, development and pr</w:t>
      </w:r>
      <w:r w:rsidR="005B62EF" w:rsidRPr="00C64208">
        <w:rPr>
          <w:rFonts w:ascii="Book Antiqua" w:hAnsi="Book Antiqua" w:cs="Arial"/>
          <w:bCs/>
          <w:color w:val="000000"/>
          <w:lang w:val="en"/>
        </w:rPr>
        <w:t xml:space="preserve">otection of rural lands for the </w:t>
      </w:r>
      <w:r w:rsidR="000701D1" w:rsidRPr="00C64208">
        <w:rPr>
          <w:rFonts w:ascii="Book Antiqua" w:hAnsi="Book Antiqua" w:cs="Arial"/>
          <w:bCs/>
          <w:color w:val="000000"/>
          <w:lang w:val="en"/>
        </w:rPr>
        <w:t>purpose of promoting the social, economic and environmental welfare of the State,</w:t>
      </w:r>
    </w:p>
    <w:p w14:paraId="48732758" w14:textId="77777777" w:rsidR="0072572F" w:rsidRPr="00C64208" w:rsidRDefault="0072572F" w:rsidP="00CE3196">
      <w:pPr>
        <w:pStyle w:val="ListParagraph"/>
        <w:spacing w:after="120" w:line="240" w:lineRule="auto"/>
        <w:ind w:left="1701"/>
        <w:contextualSpacing w:val="0"/>
        <w:jc w:val="both"/>
        <w:rPr>
          <w:rFonts w:ascii="Book Antiqua" w:hAnsi="Book Antiqua" w:cs="Arial"/>
          <w:bCs/>
          <w:color w:val="000000"/>
          <w:lang w:val="en"/>
        </w:rPr>
      </w:pPr>
      <w:r w:rsidRPr="00C64208">
        <w:rPr>
          <w:rFonts w:ascii="Book Antiqua" w:hAnsi="Book Antiqua" w:cs="Arial"/>
          <w:b/>
          <w:bCs/>
          <w:color w:val="000000"/>
          <w:lang w:val="en"/>
        </w:rPr>
        <w:t>Comment:</w:t>
      </w:r>
      <w:r w:rsidRPr="00C64208">
        <w:rPr>
          <w:rFonts w:ascii="Book Antiqua" w:hAnsi="Book Antiqua" w:cs="Arial"/>
          <w:bCs/>
          <w:color w:val="000000"/>
          <w:lang w:val="en"/>
        </w:rPr>
        <w:t xml:space="preserve"> </w:t>
      </w:r>
      <w:r w:rsidR="004166AE" w:rsidRPr="00C64208">
        <w:rPr>
          <w:rFonts w:ascii="Book Antiqua" w:hAnsi="Book Antiqua" w:cs="Arial"/>
          <w:bCs/>
          <w:color w:val="000000"/>
          <w:lang w:val="en"/>
        </w:rPr>
        <w:t>The proposal is considered to be in accordance with the Rural Planning Principles</w:t>
      </w:r>
      <w:r w:rsidR="006C49D9" w:rsidRPr="00C64208">
        <w:rPr>
          <w:rFonts w:ascii="Book Antiqua" w:hAnsi="Book Antiqua" w:cs="Arial"/>
          <w:bCs/>
          <w:color w:val="000000"/>
          <w:lang w:val="en"/>
        </w:rPr>
        <w:t xml:space="preserve"> (reproduced below)</w:t>
      </w:r>
      <w:r w:rsidR="004166AE" w:rsidRPr="00C64208">
        <w:rPr>
          <w:rFonts w:ascii="Book Antiqua" w:hAnsi="Book Antiqua" w:cs="Arial"/>
          <w:bCs/>
          <w:color w:val="000000"/>
          <w:lang w:val="en"/>
        </w:rPr>
        <w:t>. The Rural Subdivision Principles do not apply as no subdivision of land is proposed.</w:t>
      </w:r>
    </w:p>
    <w:p w14:paraId="04B93D94" w14:textId="77777777" w:rsidR="0092439D" w:rsidRPr="00C64208" w:rsidRDefault="0092439D" w:rsidP="00CE3196">
      <w:pPr>
        <w:pStyle w:val="ListParagraph"/>
        <w:numPr>
          <w:ilvl w:val="3"/>
          <w:numId w:val="1"/>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0701D1" w:rsidRPr="00C64208">
        <w:rPr>
          <w:rFonts w:ascii="Book Antiqua" w:hAnsi="Book Antiqua" w:cs="Arial"/>
          <w:bCs/>
          <w:color w:val="000000"/>
          <w:lang w:val="en"/>
        </w:rPr>
        <w:t>o implement measures designed to reduce land use conflicts,</w:t>
      </w:r>
    </w:p>
    <w:p w14:paraId="517C0BBD" w14:textId="77777777" w:rsidR="004166AE" w:rsidRPr="00C64208" w:rsidRDefault="004166AE" w:rsidP="00CE3196">
      <w:pPr>
        <w:spacing w:after="120" w:line="240" w:lineRule="auto"/>
        <w:ind w:left="1701"/>
        <w:jc w:val="both"/>
        <w:rPr>
          <w:rFonts w:ascii="Book Antiqua" w:hAnsi="Book Antiqua" w:cs="Arial"/>
          <w:bCs/>
          <w:color w:val="000000"/>
          <w:lang w:val="en"/>
        </w:rPr>
      </w:pPr>
      <w:r w:rsidRPr="00C64208">
        <w:rPr>
          <w:rFonts w:ascii="Book Antiqua" w:hAnsi="Book Antiqua" w:cs="Arial"/>
          <w:b/>
          <w:bCs/>
          <w:color w:val="000000"/>
          <w:lang w:val="en"/>
        </w:rPr>
        <w:t>Comment:</w:t>
      </w:r>
      <w:r w:rsidRPr="00C64208">
        <w:rPr>
          <w:rFonts w:ascii="Book Antiqua" w:hAnsi="Book Antiqua" w:cs="Arial"/>
          <w:bCs/>
          <w:color w:val="000000"/>
          <w:lang w:val="en"/>
        </w:rPr>
        <w:t xml:space="preserve"> The proposal is considered to be </w:t>
      </w:r>
      <w:r w:rsidR="00C64208" w:rsidRPr="00C64208">
        <w:rPr>
          <w:rFonts w:ascii="Book Antiqua" w:hAnsi="Book Antiqua" w:cs="Arial"/>
          <w:bCs/>
          <w:color w:val="000000"/>
          <w:lang w:val="en"/>
        </w:rPr>
        <w:t xml:space="preserve">generally </w:t>
      </w:r>
      <w:r w:rsidRPr="00C64208">
        <w:rPr>
          <w:rFonts w:ascii="Book Antiqua" w:hAnsi="Book Antiqua" w:cs="Arial"/>
          <w:bCs/>
          <w:color w:val="000000"/>
          <w:lang w:val="en"/>
        </w:rPr>
        <w:t>compatible with adjacent land uses which are predominately agricultural</w:t>
      </w:r>
      <w:r w:rsidR="00C64208" w:rsidRPr="00C64208">
        <w:rPr>
          <w:rFonts w:ascii="Book Antiqua" w:hAnsi="Book Antiqua" w:cs="Arial"/>
          <w:bCs/>
          <w:color w:val="000000"/>
          <w:lang w:val="en"/>
        </w:rPr>
        <w:t xml:space="preserve"> and rural/residential in nature. The proposal includes measures to mitigate impacts from noise, dust and traffic movements. </w:t>
      </w:r>
    </w:p>
    <w:p w14:paraId="1EDB3B9C" w14:textId="77777777" w:rsidR="0092439D" w:rsidRPr="00C64208" w:rsidRDefault="0092439D" w:rsidP="00CE3196">
      <w:pPr>
        <w:pStyle w:val="ListParagraph"/>
        <w:numPr>
          <w:ilvl w:val="3"/>
          <w:numId w:val="1"/>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0701D1" w:rsidRPr="00C64208">
        <w:rPr>
          <w:rFonts w:ascii="Book Antiqua" w:hAnsi="Book Antiqua" w:cs="Arial"/>
          <w:bCs/>
          <w:color w:val="000000"/>
          <w:lang w:val="en"/>
        </w:rPr>
        <w:t>o identify State significant agricultural land for the purpose of ensuring the ongoing</w:t>
      </w:r>
      <w:r w:rsidR="005B62EF" w:rsidRPr="00C64208">
        <w:rPr>
          <w:rFonts w:ascii="Book Antiqua" w:hAnsi="Book Antiqua" w:cs="Arial"/>
          <w:bCs/>
          <w:color w:val="000000"/>
          <w:lang w:val="en"/>
        </w:rPr>
        <w:t xml:space="preserve"> </w:t>
      </w:r>
      <w:r w:rsidR="000701D1" w:rsidRPr="00C64208">
        <w:rPr>
          <w:rFonts w:ascii="Book Antiqua" w:hAnsi="Book Antiqua" w:cs="Arial"/>
          <w:bCs/>
          <w:color w:val="000000"/>
          <w:lang w:val="en"/>
        </w:rPr>
        <w:t>viability of agriculture on that land, having regard to social, economic and</w:t>
      </w:r>
      <w:r w:rsidRPr="00C64208">
        <w:rPr>
          <w:rFonts w:ascii="Book Antiqua" w:hAnsi="Book Antiqua" w:cs="Arial"/>
          <w:bCs/>
          <w:color w:val="000000"/>
          <w:lang w:val="en"/>
        </w:rPr>
        <w:t xml:space="preserve"> </w:t>
      </w:r>
      <w:r w:rsidR="000701D1" w:rsidRPr="00C64208">
        <w:rPr>
          <w:rFonts w:ascii="Book Antiqua" w:hAnsi="Book Antiqua" w:cs="Arial"/>
          <w:bCs/>
          <w:color w:val="000000"/>
          <w:lang w:val="en"/>
        </w:rPr>
        <w:t>environmental considerations,</w:t>
      </w:r>
      <w:r w:rsidRPr="00C64208">
        <w:rPr>
          <w:rFonts w:ascii="Book Antiqua" w:hAnsi="Book Antiqua" w:cs="Arial"/>
          <w:bCs/>
          <w:color w:val="000000"/>
          <w:lang w:val="en"/>
        </w:rPr>
        <w:t xml:space="preserve"> </w:t>
      </w:r>
    </w:p>
    <w:p w14:paraId="5B8AA35E" w14:textId="0EDA93C6" w:rsidR="004166AE" w:rsidRPr="00C64208" w:rsidRDefault="004166AE" w:rsidP="00CE3196">
      <w:pPr>
        <w:pStyle w:val="ListParagraph"/>
        <w:spacing w:after="120" w:line="240" w:lineRule="auto"/>
        <w:ind w:left="1701"/>
        <w:contextualSpacing w:val="0"/>
        <w:jc w:val="both"/>
        <w:rPr>
          <w:rFonts w:ascii="Book Antiqua" w:hAnsi="Book Antiqua" w:cs="Arial"/>
          <w:bCs/>
          <w:color w:val="000000"/>
          <w:lang w:val="en"/>
        </w:rPr>
      </w:pPr>
      <w:r w:rsidRPr="00C64208">
        <w:rPr>
          <w:rFonts w:ascii="Book Antiqua" w:hAnsi="Book Antiqua" w:cs="Arial"/>
          <w:b/>
          <w:bCs/>
          <w:color w:val="000000"/>
          <w:lang w:val="en"/>
        </w:rPr>
        <w:t>Comment:</w:t>
      </w:r>
      <w:r w:rsidRPr="00C64208">
        <w:rPr>
          <w:rFonts w:ascii="Book Antiqua" w:hAnsi="Book Antiqua" w:cs="Arial"/>
          <w:bCs/>
          <w:color w:val="000000"/>
          <w:lang w:val="en"/>
        </w:rPr>
        <w:t xml:space="preserve"> The subject land is mapped as being</w:t>
      </w:r>
      <w:r w:rsidRPr="00C64208">
        <w:rPr>
          <w:rFonts w:ascii="Book Antiqua" w:hAnsi="Book Antiqua" w:cs="Arial"/>
          <w:bCs/>
          <w:color w:val="000000"/>
        </w:rPr>
        <w:t xml:space="preserve"> Biophysical Strategic Agricultural Land in the New England North West Regional Plan 203</w:t>
      </w:r>
      <w:r w:rsidR="00C64208" w:rsidRPr="00C64208">
        <w:rPr>
          <w:rFonts w:ascii="Book Antiqua" w:hAnsi="Book Antiqua" w:cs="Arial"/>
          <w:bCs/>
          <w:color w:val="000000"/>
        </w:rPr>
        <w:t>6. The proposal would be compatible with</w:t>
      </w:r>
      <w:r w:rsidRPr="00C64208">
        <w:rPr>
          <w:rFonts w:ascii="Book Antiqua" w:hAnsi="Book Antiqua" w:cs="Arial"/>
          <w:bCs/>
          <w:color w:val="000000"/>
        </w:rPr>
        <w:t xml:space="preserve"> the agricultural use of the</w:t>
      </w:r>
      <w:r w:rsidR="00AC2BB7" w:rsidRPr="00C64208">
        <w:rPr>
          <w:rFonts w:ascii="Book Antiqua" w:hAnsi="Book Antiqua" w:cs="Arial"/>
          <w:bCs/>
          <w:color w:val="000000"/>
        </w:rPr>
        <w:t xml:space="preserve"> balance of the </w:t>
      </w:r>
      <w:r w:rsidRPr="00C64208">
        <w:rPr>
          <w:rFonts w:ascii="Book Antiqua" w:hAnsi="Book Antiqua" w:cs="Arial"/>
          <w:bCs/>
          <w:color w:val="000000"/>
        </w:rPr>
        <w:t>property.</w:t>
      </w:r>
      <w:r w:rsidR="00982507">
        <w:rPr>
          <w:rFonts w:ascii="Book Antiqua" w:hAnsi="Book Antiqua" w:cs="Arial"/>
          <w:bCs/>
          <w:color w:val="000000"/>
        </w:rPr>
        <w:t xml:space="preserve"> The significant demand for sand and gravel aggregate in the broader area is noted.</w:t>
      </w:r>
    </w:p>
    <w:p w14:paraId="70AA22DD" w14:textId="77777777" w:rsidR="000701D1" w:rsidRPr="00C64208" w:rsidRDefault="0092439D" w:rsidP="00CE3196">
      <w:pPr>
        <w:pStyle w:val="ListParagraph"/>
        <w:numPr>
          <w:ilvl w:val="3"/>
          <w:numId w:val="1"/>
        </w:numPr>
        <w:spacing w:after="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0701D1" w:rsidRPr="00C64208">
        <w:rPr>
          <w:rFonts w:ascii="Book Antiqua" w:hAnsi="Book Antiqua" w:cs="Arial"/>
          <w:bCs/>
          <w:color w:val="000000"/>
          <w:lang w:val="en"/>
        </w:rPr>
        <w:t>o amend provisions of other environmental planning instruments relating to</w:t>
      </w:r>
      <w:r w:rsidRPr="00C64208">
        <w:rPr>
          <w:rFonts w:ascii="Book Antiqua" w:hAnsi="Book Antiqua" w:cs="Arial"/>
          <w:bCs/>
          <w:color w:val="000000"/>
          <w:lang w:val="en"/>
        </w:rPr>
        <w:t xml:space="preserve"> </w:t>
      </w:r>
      <w:r w:rsidR="000701D1" w:rsidRPr="00C64208">
        <w:rPr>
          <w:rFonts w:ascii="Book Antiqua" w:hAnsi="Book Antiqua" w:cs="Arial"/>
          <w:bCs/>
          <w:color w:val="000000"/>
          <w:lang w:val="en"/>
        </w:rPr>
        <w:t>concessional lots in rural subdivisions.</w:t>
      </w:r>
    </w:p>
    <w:p w14:paraId="4A0870B2" w14:textId="77777777" w:rsidR="004166AE" w:rsidRPr="00C64208" w:rsidRDefault="004166AE" w:rsidP="00CE3196">
      <w:pPr>
        <w:pStyle w:val="ListParagraph"/>
        <w:spacing w:after="0" w:line="240" w:lineRule="auto"/>
        <w:ind w:left="1701"/>
        <w:contextualSpacing w:val="0"/>
        <w:jc w:val="both"/>
        <w:rPr>
          <w:rFonts w:ascii="Book Antiqua" w:hAnsi="Book Antiqua" w:cs="Arial"/>
          <w:bCs/>
          <w:color w:val="000000"/>
          <w:lang w:val="en"/>
        </w:rPr>
      </w:pPr>
      <w:r w:rsidRPr="00C64208">
        <w:rPr>
          <w:rFonts w:ascii="Book Antiqua" w:hAnsi="Book Antiqua" w:cs="Arial"/>
          <w:b/>
          <w:bCs/>
          <w:color w:val="000000"/>
          <w:lang w:val="en"/>
        </w:rPr>
        <w:t>Comment:</w:t>
      </w:r>
      <w:r w:rsidRPr="00C64208">
        <w:rPr>
          <w:rFonts w:ascii="Book Antiqua" w:hAnsi="Book Antiqua" w:cs="Arial"/>
          <w:bCs/>
          <w:color w:val="000000"/>
          <w:lang w:val="en"/>
        </w:rPr>
        <w:t xml:space="preserve"> Not relevant</w:t>
      </w:r>
    </w:p>
    <w:p w14:paraId="40D8329B" w14:textId="77777777" w:rsidR="005B62EF" w:rsidRDefault="005B62EF" w:rsidP="00CE3196">
      <w:pPr>
        <w:spacing w:after="0" w:line="240" w:lineRule="auto"/>
        <w:ind w:left="1701" w:hanging="567"/>
        <w:rPr>
          <w:rFonts w:ascii="Book Antiqua" w:hAnsi="Book Antiqua" w:cs="Arial"/>
          <w:bCs/>
          <w:color w:val="000000"/>
          <w:lang w:val="en"/>
        </w:rPr>
      </w:pPr>
    </w:p>
    <w:p w14:paraId="411A4B43" w14:textId="77777777" w:rsidR="004C72B8" w:rsidRDefault="004C72B8" w:rsidP="00CE3196">
      <w:pPr>
        <w:spacing w:after="0" w:line="240" w:lineRule="auto"/>
        <w:ind w:left="1701" w:hanging="567"/>
        <w:rPr>
          <w:rFonts w:ascii="Book Antiqua" w:hAnsi="Book Antiqua" w:cs="Arial"/>
          <w:bCs/>
          <w:color w:val="000000"/>
          <w:lang w:val="en"/>
        </w:rPr>
      </w:pPr>
    </w:p>
    <w:p w14:paraId="28C612D9" w14:textId="77777777" w:rsidR="004C72B8" w:rsidRDefault="004C72B8" w:rsidP="00CE3196">
      <w:pPr>
        <w:spacing w:after="0" w:line="240" w:lineRule="auto"/>
        <w:ind w:left="1701" w:hanging="567"/>
        <w:rPr>
          <w:rFonts w:ascii="Book Antiqua" w:hAnsi="Book Antiqua" w:cs="Arial"/>
          <w:bCs/>
          <w:color w:val="000000"/>
          <w:lang w:val="en"/>
        </w:rPr>
      </w:pPr>
    </w:p>
    <w:p w14:paraId="51CDC993" w14:textId="77777777" w:rsidR="004C72B8" w:rsidRPr="00C64208" w:rsidRDefault="004C72B8" w:rsidP="00CE3196">
      <w:pPr>
        <w:spacing w:after="0" w:line="240" w:lineRule="auto"/>
        <w:ind w:left="1701" w:hanging="567"/>
        <w:rPr>
          <w:rFonts w:ascii="Book Antiqua" w:hAnsi="Book Antiqua" w:cs="Arial"/>
          <w:bCs/>
          <w:color w:val="000000"/>
          <w:lang w:val="en"/>
        </w:rPr>
      </w:pPr>
    </w:p>
    <w:p w14:paraId="5EBAF5D3" w14:textId="77777777" w:rsidR="006C49D9" w:rsidRPr="004C72B8" w:rsidRDefault="006C49D9" w:rsidP="00CE3196">
      <w:pPr>
        <w:pStyle w:val="ListParagraph"/>
        <w:spacing w:after="0" w:line="240" w:lineRule="auto"/>
        <w:ind w:left="1701" w:hanging="567"/>
        <w:contextualSpacing w:val="0"/>
        <w:jc w:val="both"/>
        <w:rPr>
          <w:rFonts w:ascii="Arial" w:hAnsi="Arial" w:cs="Arial"/>
          <w:b/>
          <w:szCs w:val="24"/>
        </w:rPr>
      </w:pPr>
      <w:r w:rsidRPr="004C72B8">
        <w:rPr>
          <w:rFonts w:ascii="Arial" w:hAnsi="Arial" w:cs="Arial"/>
          <w:b/>
          <w:szCs w:val="24"/>
        </w:rPr>
        <w:t>Rural Planning Principles</w:t>
      </w:r>
    </w:p>
    <w:p w14:paraId="45758F4C" w14:textId="77777777" w:rsidR="004C72B8" w:rsidRPr="00C64208" w:rsidRDefault="004C72B8" w:rsidP="00CE3196">
      <w:pPr>
        <w:pStyle w:val="ListParagraph"/>
        <w:spacing w:after="0" w:line="240" w:lineRule="auto"/>
        <w:ind w:left="1701" w:hanging="567"/>
        <w:contextualSpacing w:val="0"/>
        <w:jc w:val="both"/>
        <w:rPr>
          <w:rFonts w:ascii="Book Antiqua" w:hAnsi="Book Antiqua" w:cs="Arial"/>
          <w:b/>
          <w:szCs w:val="24"/>
        </w:rPr>
      </w:pPr>
    </w:p>
    <w:p w14:paraId="4A0722D0" w14:textId="77777777" w:rsidR="006C49D9" w:rsidRPr="00C64208" w:rsidRDefault="006C49D9" w:rsidP="00CE3196">
      <w:pPr>
        <w:spacing w:after="120" w:line="240" w:lineRule="auto"/>
        <w:ind w:left="1701" w:hanging="567"/>
        <w:jc w:val="both"/>
        <w:rPr>
          <w:rFonts w:ascii="Book Antiqua" w:hAnsi="Book Antiqua" w:cs="Arial"/>
          <w:bCs/>
          <w:color w:val="000000"/>
          <w:lang w:val="en"/>
        </w:rPr>
      </w:pPr>
      <w:r w:rsidRPr="00C64208">
        <w:rPr>
          <w:rFonts w:ascii="Book Antiqua" w:hAnsi="Book Antiqua" w:cs="Arial"/>
          <w:bCs/>
          <w:color w:val="000000"/>
          <w:lang w:val="en"/>
        </w:rPr>
        <w:t>The Rural Planning Principles are as follows:</w:t>
      </w:r>
    </w:p>
    <w:p w14:paraId="0ECF54FD" w14:textId="2615762C" w:rsidR="00603D0F" w:rsidRDefault="00603D0F"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6C49D9" w:rsidRPr="00C64208">
        <w:rPr>
          <w:rFonts w:ascii="Book Antiqua" w:hAnsi="Book Antiqua" w:cs="Arial"/>
          <w:bCs/>
          <w:color w:val="000000"/>
          <w:lang w:val="en"/>
        </w:rPr>
        <w:t>he promotion and protection of opportunities for current and potential productive and sustainable economic activities in rural areas,</w:t>
      </w:r>
    </w:p>
    <w:p w14:paraId="206349D5" w14:textId="20F82319"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982507">
        <w:rPr>
          <w:rFonts w:ascii="Book Antiqua" w:hAnsi="Book Antiqua" w:cs="Arial"/>
          <w:bCs/>
          <w:color w:val="000000"/>
          <w:lang w:val="en"/>
        </w:rPr>
        <w:t xml:space="preserve"> </w:t>
      </w:r>
      <w:r w:rsidR="00581CDF">
        <w:rPr>
          <w:rFonts w:ascii="Book Antiqua" w:hAnsi="Book Antiqua" w:cs="Arial"/>
          <w:bCs/>
          <w:color w:val="000000"/>
          <w:lang w:val="en"/>
        </w:rPr>
        <w:t>The proposed quarry would provide sand and gravel aggregate which are scarce resources in this region. The applicant is an established local business.</w:t>
      </w:r>
    </w:p>
    <w:p w14:paraId="42FC3611" w14:textId="0CB62420" w:rsidR="00603D0F" w:rsidRDefault="00603D0F"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R</w:t>
      </w:r>
      <w:r w:rsidR="006C49D9" w:rsidRPr="00C64208">
        <w:rPr>
          <w:rFonts w:ascii="Book Antiqua" w:hAnsi="Book Antiqua" w:cs="Arial"/>
          <w:bCs/>
          <w:color w:val="000000"/>
          <w:lang w:val="en"/>
        </w:rPr>
        <w:t>ecognition of the importance of rural lands and agriculture and the changing nature of agriculture and of trends, demands and issues in agriculture in the area, region or State,</w:t>
      </w:r>
    </w:p>
    <w:p w14:paraId="4294A708" w14:textId="1C9AE469"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581CDF">
        <w:rPr>
          <w:rFonts w:ascii="Book Antiqua" w:hAnsi="Book Antiqua" w:cs="Arial"/>
          <w:bCs/>
          <w:color w:val="000000"/>
          <w:lang w:val="en"/>
        </w:rPr>
        <w:t xml:space="preserve"> The proposal is considered to complement the predominate agricultural land uses, with land not utilised for the quarry continuing to be used for agriculture.</w:t>
      </w:r>
    </w:p>
    <w:p w14:paraId="60B300F1" w14:textId="529CDBF9" w:rsidR="00603D0F" w:rsidRDefault="00603D0F"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R</w:t>
      </w:r>
      <w:r w:rsidR="006C49D9" w:rsidRPr="00C64208">
        <w:rPr>
          <w:rFonts w:ascii="Book Antiqua" w:hAnsi="Book Antiqua" w:cs="Arial"/>
          <w:bCs/>
          <w:color w:val="000000"/>
          <w:lang w:val="en"/>
        </w:rPr>
        <w:t>ecognition of the significance of rural land uses to the State and rural communities, including the social and economic benefits of rural land use and development,</w:t>
      </w:r>
    </w:p>
    <w:p w14:paraId="66AFC339" w14:textId="72E7FE97"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581CDF">
        <w:rPr>
          <w:rFonts w:ascii="Book Antiqua" w:hAnsi="Book Antiqua" w:cs="Arial"/>
          <w:bCs/>
          <w:color w:val="000000"/>
          <w:lang w:val="en"/>
        </w:rPr>
        <w:t xml:space="preserve"> The proposal is considered to comprise a rural land use. It would provide quarry materials which have an economic benefit for the local area.</w:t>
      </w:r>
    </w:p>
    <w:p w14:paraId="4E38046D" w14:textId="6070ECFF" w:rsidR="00603D0F" w:rsidRDefault="00603D0F"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I</w:t>
      </w:r>
      <w:r w:rsidR="006C49D9" w:rsidRPr="00C64208">
        <w:rPr>
          <w:rFonts w:ascii="Book Antiqua" w:hAnsi="Book Antiqua" w:cs="Arial"/>
          <w:bCs/>
          <w:color w:val="000000"/>
          <w:lang w:val="en"/>
        </w:rPr>
        <w:t>n planning for rural lands, to balance the social, economic and environmental interests of the community,</w:t>
      </w:r>
    </w:p>
    <w:p w14:paraId="6740D5FD" w14:textId="515E817F"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FE4E47">
        <w:rPr>
          <w:rFonts w:ascii="Book Antiqua" w:hAnsi="Book Antiqua" w:cs="Arial"/>
          <w:bCs/>
          <w:color w:val="000000"/>
          <w:lang w:val="en"/>
        </w:rPr>
        <w:t xml:space="preserve"> </w:t>
      </w:r>
      <w:r w:rsidR="009C3465">
        <w:rPr>
          <w:rFonts w:ascii="Book Antiqua" w:hAnsi="Book Antiqua" w:cs="Arial"/>
          <w:bCs/>
          <w:color w:val="000000"/>
          <w:lang w:val="en"/>
        </w:rPr>
        <w:t>The proposal is considered to be capable of managing social, economic and environmental interests. A range of stakeholders have been consulted on the proposal and the views expressed have contributed to the nature of the development.</w:t>
      </w:r>
    </w:p>
    <w:p w14:paraId="560EB27F" w14:textId="73922D16" w:rsidR="000A64C4" w:rsidRDefault="00603D0F"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6C49D9" w:rsidRPr="00C64208">
        <w:rPr>
          <w:rFonts w:ascii="Book Antiqua" w:hAnsi="Book Antiqua" w:cs="Arial"/>
          <w:bCs/>
          <w:color w:val="000000"/>
          <w:lang w:val="en"/>
        </w:rPr>
        <w:t>he identification and protection of natural resources, having regard to maintaining biodiversity, the protection of native vegetation, the importance of water resources and avoiding constrained land,</w:t>
      </w:r>
    </w:p>
    <w:p w14:paraId="49D89ADB" w14:textId="7DB9E9E5"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lastRenderedPageBreak/>
        <w:t>Comment:</w:t>
      </w:r>
      <w:r w:rsidR="009C3465">
        <w:rPr>
          <w:rFonts w:ascii="Book Antiqua" w:hAnsi="Book Antiqua" w:cs="Arial"/>
          <w:bCs/>
          <w:color w:val="000000"/>
          <w:lang w:val="en"/>
        </w:rPr>
        <w:t xml:space="preserve"> The proposal is considered to comply with this principle as it will extract sand and gravel from land which has historically been cropped for agricultural purposes. The applicant</w:t>
      </w:r>
      <w:r w:rsidR="00AD3117">
        <w:rPr>
          <w:rFonts w:ascii="Book Antiqua" w:hAnsi="Book Antiqua" w:cs="Arial"/>
          <w:bCs/>
          <w:color w:val="000000"/>
          <w:lang w:val="en"/>
        </w:rPr>
        <w:t xml:space="preserve"> does not propose to remove any </w:t>
      </w:r>
      <w:r w:rsidR="009C3465">
        <w:rPr>
          <w:rFonts w:ascii="Book Antiqua" w:hAnsi="Book Antiqua" w:cs="Arial"/>
          <w:bCs/>
          <w:color w:val="000000"/>
          <w:lang w:val="en"/>
        </w:rPr>
        <w:t xml:space="preserve">trees </w:t>
      </w:r>
      <w:r w:rsidR="00AD3117">
        <w:rPr>
          <w:rFonts w:ascii="Book Antiqua" w:hAnsi="Book Antiqua" w:cs="Arial"/>
          <w:bCs/>
          <w:color w:val="000000"/>
          <w:lang w:val="en"/>
        </w:rPr>
        <w:t xml:space="preserve">or native vegetation. </w:t>
      </w:r>
      <w:r w:rsidR="009C3465">
        <w:rPr>
          <w:rFonts w:ascii="Book Antiqua" w:hAnsi="Book Antiqua" w:cs="Arial"/>
          <w:bCs/>
          <w:color w:val="000000"/>
          <w:lang w:val="en"/>
        </w:rPr>
        <w:t xml:space="preserve"> </w:t>
      </w:r>
    </w:p>
    <w:p w14:paraId="0CE2975E" w14:textId="2E9A49EB" w:rsidR="000A64C4" w:rsidRDefault="000A64C4"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6C49D9" w:rsidRPr="00C64208">
        <w:rPr>
          <w:rFonts w:ascii="Book Antiqua" w:hAnsi="Book Antiqua" w:cs="Arial"/>
          <w:bCs/>
          <w:color w:val="000000"/>
          <w:lang w:val="en"/>
        </w:rPr>
        <w:t>he provision of opportunities for rural lifestyle, settlement and housing that contribute to the social and economic welfare of rural communities,</w:t>
      </w:r>
    </w:p>
    <w:p w14:paraId="701282BA" w14:textId="48471947"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FE4E47">
        <w:rPr>
          <w:rFonts w:ascii="Book Antiqua" w:hAnsi="Book Antiqua" w:cs="Arial"/>
          <w:bCs/>
          <w:color w:val="000000"/>
          <w:lang w:val="en"/>
        </w:rPr>
        <w:t xml:space="preserve"> Not relevant.</w:t>
      </w:r>
    </w:p>
    <w:p w14:paraId="6BD5B3D5" w14:textId="61BB377F" w:rsidR="000A64C4" w:rsidRDefault="000A64C4" w:rsidP="00C263BB">
      <w:pPr>
        <w:pStyle w:val="ListParagraph"/>
        <w:numPr>
          <w:ilvl w:val="3"/>
          <w:numId w:val="12"/>
        </w:numPr>
        <w:spacing w:after="12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T</w:t>
      </w:r>
      <w:r w:rsidR="006C49D9" w:rsidRPr="00C64208">
        <w:rPr>
          <w:rFonts w:ascii="Book Antiqua" w:hAnsi="Book Antiqua" w:cs="Arial"/>
          <w:bCs/>
          <w:color w:val="000000"/>
          <w:lang w:val="en"/>
        </w:rPr>
        <w:t>he consideration of impacts on services and infrastructure and appropriate location when providing for rural housing,</w:t>
      </w:r>
    </w:p>
    <w:p w14:paraId="664CEBA9" w14:textId="1E8B9FCD" w:rsidR="00D27542" w:rsidRPr="00C64208" w:rsidRDefault="00D27542" w:rsidP="00565BA6">
      <w:pPr>
        <w:pStyle w:val="ListParagraph"/>
        <w:spacing w:after="12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AD3117">
        <w:rPr>
          <w:rFonts w:ascii="Book Antiqua" w:hAnsi="Book Antiqua" w:cs="Arial"/>
          <w:bCs/>
          <w:color w:val="000000"/>
          <w:lang w:val="en"/>
        </w:rPr>
        <w:t xml:space="preserve"> Not relevant</w:t>
      </w:r>
    </w:p>
    <w:p w14:paraId="0060E58C" w14:textId="5A9E7AA7" w:rsidR="006C49D9" w:rsidRDefault="000A64C4" w:rsidP="00C263BB">
      <w:pPr>
        <w:pStyle w:val="ListParagraph"/>
        <w:numPr>
          <w:ilvl w:val="3"/>
          <w:numId w:val="12"/>
        </w:numPr>
        <w:spacing w:after="0" w:line="240" w:lineRule="auto"/>
        <w:ind w:left="1701" w:hanging="567"/>
        <w:contextualSpacing w:val="0"/>
        <w:jc w:val="both"/>
        <w:rPr>
          <w:rFonts w:ascii="Book Antiqua" w:hAnsi="Book Antiqua" w:cs="Arial"/>
          <w:bCs/>
          <w:color w:val="000000"/>
          <w:lang w:val="en"/>
        </w:rPr>
      </w:pPr>
      <w:r w:rsidRPr="00C64208">
        <w:rPr>
          <w:rFonts w:ascii="Book Antiqua" w:hAnsi="Book Antiqua" w:cs="Arial"/>
          <w:bCs/>
          <w:color w:val="000000"/>
          <w:lang w:val="en"/>
        </w:rPr>
        <w:t>E</w:t>
      </w:r>
      <w:r w:rsidR="006C49D9" w:rsidRPr="00C64208">
        <w:rPr>
          <w:rFonts w:ascii="Book Antiqua" w:hAnsi="Book Antiqua" w:cs="Arial"/>
          <w:bCs/>
          <w:color w:val="000000"/>
          <w:lang w:val="en"/>
        </w:rPr>
        <w:t>nsuring consistency with any applicable regional strategy of the Department of Planning or any applicable local strategy endorsed by the Director-General.</w:t>
      </w:r>
    </w:p>
    <w:p w14:paraId="0CD43EF3" w14:textId="6A302558" w:rsidR="00D27542" w:rsidRPr="00C64208" w:rsidRDefault="00D27542" w:rsidP="00565BA6">
      <w:pPr>
        <w:pStyle w:val="ListParagraph"/>
        <w:spacing w:after="0" w:line="240" w:lineRule="auto"/>
        <w:ind w:left="1701"/>
        <w:contextualSpacing w:val="0"/>
        <w:jc w:val="both"/>
        <w:rPr>
          <w:rFonts w:ascii="Book Antiqua" w:hAnsi="Book Antiqua" w:cs="Arial"/>
          <w:bCs/>
          <w:color w:val="000000"/>
          <w:lang w:val="en"/>
        </w:rPr>
      </w:pPr>
      <w:r>
        <w:rPr>
          <w:rFonts w:ascii="Book Antiqua" w:hAnsi="Book Antiqua" w:cs="Arial"/>
          <w:bCs/>
          <w:color w:val="000000"/>
          <w:lang w:val="en"/>
        </w:rPr>
        <w:t>Comment:</w:t>
      </w:r>
      <w:r w:rsidR="00FE4E47">
        <w:rPr>
          <w:rFonts w:ascii="Book Antiqua" w:hAnsi="Book Antiqua" w:cs="Arial"/>
          <w:bCs/>
          <w:color w:val="000000"/>
          <w:lang w:val="en"/>
        </w:rPr>
        <w:t xml:space="preserve"> The proposal is considered to be consistent with the New England North West Regional Plan 2036, which is addressed later in this report.</w:t>
      </w:r>
    </w:p>
    <w:p w14:paraId="2052E661" w14:textId="77777777" w:rsidR="006C49D9" w:rsidRPr="00C64208" w:rsidRDefault="006C49D9" w:rsidP="0092439D">
      <w:pPr>
        <w:spacing w:after="0" w:line="240" w:lineRule="auto"/>
        <w:ind w:left="1701"/>
        <w:rPr>
          <w:rFonts w:ascii="Book Antiqua" w:hAnsi="Book Antiqua" w:cs="Arial"/>
          <w:bCs/>
          <w:color w:val="000000"/>
          <w:lang w:val="en"/>
        </w:rPr>
      </w:pPr>
    </w:p>
    <w:p w14:paraId="275CEBC3" w14:textId="77777777" w:rsidR="005B62EF" w:rsidRPr="00C64208" w:rsidRDefault="000701D1" w:rsidP="0092439D">
      <w:pPr>
        <w:spacing w:after="0" w:line="240" w:lineRule="auto"/>
        <w:ind w:left="1701"/>
        <w:jc w:val="both"/>
        <w:rPr>
          <w:rFonts w:ascii="Book Antiqua" w:hAnsi="Book Antiqua" w:cs="Arial"/>
          <w:bCs/>
          <w:color w:val="000000"/>
          <w:lang w:val="en"/>
        </w:rPr>
      </w:pPr>
      <w:r w:rsidRPr="00C64208">
        <w:rPr>
          <w:rFonts w:ascii="Book Antiqua" w:hAnsi="Book Antiqua" w:cs="Arial"/>
          <w:bCs/>
          <w:color w:val="000000"/>
          <w:lang w:val="en"/>
        </w:rPr>
        <w:t xml:space="preserve">The proposed development </w:t>
      </w:r>
      <w:r w:rsidR="005B62EF" w:rsidRPr="00C64208">
        <w:rPr>
          <w:rFonts w:ascii="Book Antiqua" w:hAnsi="Book Antiqua" w:cs="Arial"/>
          <w:bCs/>
          <w:color w:val="000000"/>
          <w:lang w:val="en"/>
        </w:rPr>
        <w:t xml:space="preserve">is considered to be compatible with adjacent land uses. It is expected that the proposal </w:t>
      </w:r>
      <w:r w:rsidR="00DA3715" w:rsidRPr="00C64208">
        <w:rPr>
          <w:rFonts w:ascii="Book Antiqua" w:hAnsi="Book Antiqua" w:cs="Arial"/>
          <w:bCs/>
          <w:color w:val="000000"/>
          <w:lang w:val="en"/>
        </w:rPr>
        <w:t>has manageable impacts</w:t>
      </w:r>
      <w:r w:rsidR="005B62EF" w:rsidRPr="00C64208">
        <w:rPr>
          <w:rFonts w:ascii="Book Antiqua" w:hAnsi="Book Antiqua" w:cs="Arial"/>
          <w:bCs/>
          <w:color w:val="000000"/>
          <w:lang w:val="en"/>
        </w:rPr>
        <w:t xml:space="preserve"> and would complement existing agricultural operations.</w:t>
      </w:r>
    </w:p>
    <w:p w14:paraId="32CD5582" w14:textId="77777777" w:rsidR="002D16E7" w:rsidRPr="00C64208" w:rsidRDefault="002D16E7" w:rsidP="0092439D">
      <w:pPr>
        <w:spacing w:after="0" w:line="240" w:lineRule="auto"/>
        <w:ind w:left="1701"/>
        <w:jc w:val="both"/>
        <w:rPr>
          <w:rFonts w:ascii="Book Antiqua" w:hAnsi="Book Antiqua" w:cs="Arial"/>
          <w:bCs/>
          <w:color w:val="000000"/>
          <w:lang w:val="en"/>
        </w:rPr>
      </w:pPr>
    </w:p>
    <w:p w14:paraId="0A562283" w14:textId="77777777" w:rsidR="00CF25EE" w:rsidRPr="004C72B8" w:rsidRDefault="00CF25EE"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State Environmental Planning Policy (State and Regional Development) 2011</w:t>
      </w:r>
    </w:p>
    <w:p w14:paraId="2576BD9B" w14:textId="77777777" w:rsidR="004C72B8" w:rsidRPr="00C64208" w:rsidRDefault="004C72B8" w:rsidP="004C72B8">
      <w:pPr>
        <w:pStyle w:val="ListParagraph"/>
        <w:spacing w:after="0" w:line="240" w:lineRule="auto"/>
        <w:ind w:left="1134"/>
        <w:contextualSpacing w:val="0"/>
        <w:jc w:val="both"/>
        <w:rPr>
          <w:rFonts w:ascii="Book Antiqua" w:hAnsi="Book Antiqua" w:cs="Arial"/>
          <w:b/>
          <w:szCs w:val="24"/>
        </w:rPr>
      </w:pPr>
    </w:p>
    <w:p w14:paraId="575497C2" w14:textId="1632B0E1" w:rsidR="00ED0B16" w:rsidRPr="00C64208" w:rsidRDefault="00ED0B16" w:rsidP="004C72B8">
      <w:pPr>
        <w:spacing w:after="0" w:line="240" w:lineRule="auto"/>
        <w:ind w:left="1134"/>
        <w:jc w:val="both"/>
        <w:rPr>
          <w:rFonts w:ascii="Book Antiqua" w:hAnsi="Book Antiqua" w:cs="Arial"/>
          <w:bCs/>
          <w:color w:val="000000"/>
        </w:rPr>
      </w:pPr>
      <w:r w:rsidRPr="00C64208">
        <w:rPr>
          <w:rFonts w:ascii="Book Antiqua" w:hAnsi="Book Antiqua" w:cs="Arial"/>
          <w:bCs/>
          <w:color w:val="000000"/>
        </w:rPr>
        <w:t>The State and Regional Development SEPP identifies significant development and</w:t>
      </w:r>
      <w:r w:rsidR="0092439D" w:rsidRPr="00C64208">
        <w:rPr>
          <w:rFonts w:ascii="Book Antiqua" w:hAnsi="Book Antiqua" w:cs="Arial"/>
          <w:bCs/>
          <w:color w:val="000000"/>
        </w:rPr>
        <w:t xml:space="preserve"> </w:t>
      </w:r>
      <w:r w:rsidRPr="00C64208">
        <w:rPr>
          <w:rFonts w:ascii="Book Antiqua" w:hAnsi="Book Antiqua" w:cs="Arial"/>
          <w:bCs/>
          <w:color w:val="000000"/>
        </w:rPr>
        <w:t xml:space="preserve">infrastructure and confer functions on </w:t>
      </w:r>
      <w:r w:rsidR="00581CDF">
        <w:rPr>
          <w:rFonts w:ascii="Book Antiqua" w:hAnsi="Book Antiqua" w:cs="Arial"/>
          <w:bCs/>
          <w:color w:val="000000"/>
        </w:rPr>
        <w:t>r</w:t>
      </w:r>
      <w:r w:rsidRPr="00C64208">
        <w:rPr>
          <w:rFonts w:ascii="Book Antiqua" w:hAnsi="Book Antiqua" w:cs="Arial"/>
          <w:bCs/>
          <w:color w:val="000000"/>
        </w:rPr>
        <w:t>egional panels to determine</w:t>
      </w:r>
      <w:r w:rsidR="0092439D" w:rsidRPr="00C64208">
        <w:rPr>
          <w:rFonts w:ascii="Book Antiqua" w:hAnsi="Book Antiqua" w:cs="Arial"/>
          <w:bCs/>
          <w:color w:val="000000"/>
        </w:rPr>
        <w:t xml:space="preserve"> </w:t>
      </w:r>
      <w:r w:rsidRPr="00C64208">
        <w:rPr>
          <w:rFonts w:ascii="Book Antiqua" w:hAnsi="Book Antiqua" w:cs="Arial"/>
          <w:bCs/>
          <w:color w:val="000000"/>
        </w:rPr>
        <w:t>development applications.</w:t>
      </w:r>
    </w:p>
    <w:p w14:paraId="634ECD02" w14:textId="77777777" w:rsidR="00ED0B16" w:rsidRPr="00C64208" w:rsidRDefault="00ED0B16" w:rsidP="004C72B8">
      <w:pPr>
        <w:spacing w:after="0" w:line="240" w:lineRule="auto"/>
        <w:ind w:left="1134"/>
        <w:jc w:val="both"/>
        <w:rPr>
          <w:rFonts w:ascii="Book Antiqua" w:hAnsi="Book Antiqua" w:cs="Arial"/>
          <w:bCs/>
          <w:color w:val="000000"/>
        </w:rPr>
      </w:pPr>
    </w:p>
    <w:p w14:paraId="611BB644" w14:textId="0C0856B2" w:rsidR="00ED0B16" w:rsidRPr="008D2C4A" w:rsidRDefault="00ED0B16" w:rsidP="004C72B8">
      <w:pPr>
        <w:spacing w:after="0" w:line="240" w:lineRule="auto"/>
        <w:ind w:left="1134"/>
        <w:jc w:val="both"/>
        <w:rPr>
          <w:rFonts w:ascii="Book Antiqua" w:hAnsi="Book Antiqua" w:cs="Arial"/>
          <w:bCs/>
          <w:color w:val="000000"/>
          <w:highlight w:val="cyan"/>
        </w:rPr>
      </w:pPr>
      <w:r w:rsidRPr="00C64208">
        <w:rPr>
          <w:rFonts w:ascii="Book Antiqua" w:hAnsi="Book Antiqua" w:cs="Arial"/>
          <w:bCs/>
          <w:color w:val="000000"/>
        </w:rPr>
        <w:t>The application is classified as ‘Regional Development’ and has been assessed by Moree Plains Shire Counci</w:t>
      </w:r>
      <w:r w:rsidRPr="00FC15F1">
        <w:rPr>
          <w:rFonts w:ascii="Book Antiqua" w:hAnsi="Book Antiqua" w:cs="Arial"/>
          <w:bCs/>
          <w:color w:val="000000"/>
        </w:rPr>
        <w:t>l for determination by the Northern Regional Panel in accordance with this SEPP.</w:t>
      </w:r>
      <w:r w:rsidR="00FC15F1" w:rsidRPr="00FC15F1">
        <w:rPr>
          <w:rFonts w:ascii="Book Antiqua" w:hAnsi="Book Antiqua" w:cs="Arial"/>
          <w:bCs/>
          <w:color w:val="000000"/>
        </w:rPr>
        <w:t xml:space="preserve"> The development is for the purposes of extractive industries, which meet the requirements for designated development under clause 19 of Schedule 3 to the Environmental Planning and Assessment Regulation 2000. This is outlined in Schedule 7 of the State Environmental Planning Policy (State and Regional Development) 2011.</w:t>
      </w:r>
    </w:p>
    <w:p w14:paraId="7F2C4829" w14:textId="77777777" w:rsidR="002D16E7" w:rsidRPr="008D2C4A" w:rsidRDefault="002D16E7" w:rsidP="00F622A2">
      <w:pPr>
        <w:spacing w:after="0" w:line="240" w:lineRule="auto"/>
        <w:ind w:left="1701" w:firstLine="720"/>
        <w:jc w:val="both"/>
        <w:rPr>
          <w:rFonts w:ascii="Book Antiqua" w:hAnsi="Book Antiqua" w:cs="Arial"/>
          <w:b/>
          <w:bCs/>
          <w:color w:val="000000"/>
          <w:sz w:val="24"/>
          <w:szCs w:val="24"/>
          <w:highlight w:val="cyan"/>
          <w:u w:val="single"/>
          <w:lang w:val="en"/>
        </w:rPr>
      </w:pPr>
    </w:p>
    <w:p w14:paraId="60D93797" w14:textId="77777777" w:rsidR="00CF25EE" w:rsidRPr="008522BA" w:rsidRDefault="00ED0B16" w:rsidP="004C72B8">
      <w:pPr>
        <w:pStyle w:val="ListParagraph"/>
        <w:spacing w:after="120" w:line="240" w:lineRule="auto"/>
        <w:ind w:left="1134"/>
        <w:contextualSpacing w:val="0"/>
        <w:jc w:val="both"/>
        <w:rPr>
          <w:rFonts w:ascii="Arial" w:hAnsi="Arial" w:cs="Arial"/>
          <w:b/>
          <w:i/>
          <w:u w:val="single"/>
        </w:rPr>
      </w:pPr>
      <w:r w:rsidRPr="008522BA">
        <w:rPr>
          <w:rFonts w:ascii="Arial" w:hAnsi="Arial" w:cs="Arial"/>
          <w:b/>
          <w:i/>
          <w:u w:val="single"/>
        </w:rPr>
        <w:t>New England North-West Regional Plan 2036</w:t>
      </w:r>
    </w:p>
    <w:p w14:paraId="08368EE0" w14:textId="77777777" w:rsidR="007C368B" w:rsidRPr="00A106AC" w:rsidRDefault="00ED0B16" w:rsidP="004C72B8">
      <w:pPr>
        <w:spacing w:after="0" w:line="240" w:lineRule="auto"/>
        <w:ind w:left="1134"/>
        <w:jc w:val="both"/>
        <w:rPr>
          <w:rFonts w:ascii="Book Antiqua" w:hAnsi="Book Antiqua" w:cs="Arial"/>
          <w:bCs/>
          <w:color w:val="000000"/>
        </w:rPr>
      </w:pPr>
      <w:r w:rsidRPr="00A106AC">
        <w:rPr>
          <w:rFonts w:ascii="Book Antiqua" w:hAnsi="Book Antiqua" w:cs="Arial"/>
          <w:bCs/>
          <w:color w:val="000000"/>
        </w:rPr>
        <w:t>The New England North West Regional Plan 2036</w:t>
      </w:r>
      <w:r w:rsidR="007E4EE4" w:rsidRPr="00A106AC">
        <w:rPr>
          <w:rFonts w:ascii="Book Antiqua" w:hAnsi="Book Antiqua" w:cs="Arial"/>
          <w:bCs/>
          <w:color w:val="000000"/>
        </w:rPr>
        <w:t xml:space="preserve"> (the Plan) recognises </w:t>
      </w:r>
      <w:r w:rsidR="007C368B" w:rsidRPr="00A106AC">
        <w:rPr>
          <w:rFonts w:ascii="Book Antiqua" w:hAnsi="Book Antiqua" w:cs="Arial"/>
          <w:bCs/>
          <w:color w:val="000000"/>
        </w:rPr>
        <w:t>that this region provides mineral resources and raw materials for major infrastructure projects,</w:t>
      </w:r>
    </w:p>
    <w:p w14:paraId="3013D3E2" w14:textId="77777777" w:rsidR="007C368B" w:rsidRPr="00A106AC" w:rsidRDefault="007C368B" w:rsidP="004C72B8">
      <w:pPr>
        <w:spacing w:after="0" w:line="240" w:lineRule="auto"/>
        <w:ind w:left="1134"/>
        <w:jc w:val="both"/>
        <w:rPr>
          <w:rFonts w:ascii="Book Antiqua" w:hAnsi="Book Antiqua" w:cs="Arial"/>
          <w:bCs/>
          <w:color w:val="000000"/>
        </w:rPr>
      </w:pPr>
      <w:r w:rsidRPr="00A106AC">
        <w:rPr>
          <w:rFonts w:ascii="Book Antiqua" w:hAnsi="Book Antiqua" w:cs="Arial"/>
          <w:bCs/>
          <w:color w:val="000000"/>
        </w:rPr>
        <w:t>new housing, and industrial and agricultural</w:t>
      </w:r>
    </w:p>
    <w:p w14:paraId="03B45AE6" w14:textId="77777777" w:rsidR="00ED0B16" w:rsidRPr="00A106AC" w:rsidRDefault="007C368B" w:rsidP="004C72B8">
      <w:pPr>
        <w:spacing w:after="0" w:line="240" w:lineRule="auto"/>
        <w:ind w:left="1134"/>
        <w:jc w:val="both"/>
        <w:rPr>
          <w:rFonts w:ascii="Book Antiqua" w:hAnsi="Book Antiqua" w:cs="Arial"/>
          <w:bCs/>
          <w:color w:val="000000"/>
        </w:rPr>
      </w:pPr>
      <w:r w:rsidRPr="00A106AC">
        <w:rPr>
          <w:rFonts w:ascii="Book Antiqua" w:hAnsi="Book Antiqua" w:cs="Arial"/>
          <w:bCs/>
          <w:color w:val="000000"/>
        </w:rPr>
        <w:t>businesses.</w:t>
      </w:r>
    </w:p>
    <w:p w14:paraId="390FDC35" w14:textId="77777777" w:rsidR="00322D07" w:rsidRPr="00A106AC" w:rsidRDefault="00322D07" w:rsidP="004C72B8">
      <w:pPr>
        <w:spacing w:after="0" w:line="240" w:lineRule="auto"/>
        <w:ind w:left="1134"/>
        <w:jc w:val="both"/>
        <w:rPr>
          <w:rFonts w:ascii="Book Antiqua" w:hAnsi="Book Antiqua" w:cs="Arial"/>
          <w:bCs/>
          <w:color w:val="000000"/>
        </w:rPr>
      </w:pPr>
    </w:p>
    <w:p w14:paraId="307FAF00" w14:textId="77777777" w:rsidR="00322D07" w:rsidRPr="00A106AC" w:rsidRDefault="00322D07" w:rsidP="004C72B8">
      <w:pPr>
        <w:spacing w:after="0" w:line="240" w:lineRule="auto"/>
        <w:ind w:left="1134"/>
        <w:jc w:val="both"/>
        <w:rPr>
          <w:rFonts w:ascii="Book Antiqua" w:hAnsi="Book Antiqua" w:cs="Arial"/>
          <w:bCs/>
          <w:color w:val="000000"/>
        </w:rPr>
      </w:pPr>
      <w:r w:rsidRPr="00A106AC">
        <w:rPr>
          <w:rFonts w:ascii="Book Antiqua" w:hAnsi="Book Antiqua" w:cs="Arial"/>
          <w:bCs/>
          <w:color w:val="000000"/>
        </w:rPr>
        <w:t>The site is mapped as comprising Biophysical Strategic Agricult</w:t>
      </w:r>
      <w:r w:rsidR="00CB27DF" w:rsidRPr="00A106AC">
        <w:rPr>
          <w:rFonts w:ascii="Book Antiqua" w:hAnsi="Book Antiqua" w:cs="Arial"/>
          <w:bCs/>
          <w:color w:val="000000"/>
        </w:rPr>
        <w:t>ural Land according to</w:t>
      </w:r>
      <w:r w:rsidRPr="00A106AC">
        <w:rPr>
          <w:rFonts w:ascii="Book Antiqua" w:hAnsi="Book Antiqua" w:cs="Arial"/>
          <w:bCs/>
          <w:color w:val="000000"/>
        </w:rPr>
        <w:t xml:space="preserve"> Figure 4 of the Plan.</w:t>
      </w:r>
      <w:r w:rsidR="00C64208" w:rsidRPr="00A106AC">
        <w:t xml:space="preserve"> </w:t>
      </w:r>
      <w:r w:rsidR="00C64208" w:rsidRPr="00A106AC">
        <w:rPr>
          <w:rFonts w:ascii="Book Antiqua" w:hAnsi="Book Antiqua" w:cs="Arial"/>
          <w:bCs/>
          <w:color w:val="000000"/>
        </w:rPr>
        <w:t>The proposal is considered to be compatible with the agricultural use of the balance of the property.</w:t>
      </w:r>
    </w:p>
    <w:p w14:paraId="344CB92C" w14:textId="77777777" w:rsidR="004C72B8" w:rsidRPr="00A106AC" w:rsidRDefault="004C72B8" w:rsidP="00565BA6">
      <w:pPr>
        <w:spacing w:after="0" w:line="240" w:lineRule="auto"/>
        <w:rPr>
          <w:rFonts w:ascii="Book Antiqua" w:hAnsi="Book Antiqua" w:cs="Arial"/>
          <w:bCs/>
          <w:color w:val="000000"/>
        </w:rPr>
      </w:pPr>
    </w:p>
    <w:p w14:paraId="7E689570" w14:textId="77777777" w:rsidR="00ED0B16" w:rsidRPr="00A106AC" w:rsidRDefault="007C368B" w:rsidP="004C72B8">
      <w:pPr>
        <w:spacing w:after="120" w:line="240" w:lineRule="auto"/>
        <w:ind w:left="1134"/>
        <w:jc w:val="both"/>
        <w:rPr>
          <w:rFonts w:ascii="Book Antiqua" w:hAnsi="Book Antiqua" w:cs="Arial"/>
          <w:bCs/>
          <w:color w:val="000000"/>
        </w:rPr>
      </w:pPr>
      <w:r w:rsidRPr="00A106AC">
        <w:rPr>
          <w:rFonts w:ascii="Book Antiqua" w:hAnsi="Book Antiqua" w:cs="Arial"/>
          <w:bCs/>
          <w:color w:val="000000"/>
        </w:rPr>
        <w:t xml:space="preserve">The Plan outlines twenty-four </w:t>
      </w:r>
      <w:r w:rsidR="00ED0B16" w:rsidRPr="00A106AC">
        <w:rPr>
          <w:rFonts w:ascii="Book Antiqua" w:hAnsi="Book Antiqua" w:cs="Arial"/>
          <w:bCs/>
          <w:color w:val="000000"/>
        </w:rPr>
        <w:t>Strategic Directions for the North West Slopes and Plains</w:t>
      </w:r>
      <w:r w:rsidR="00F622A2" w:rsidRPr="00A106AC">
        <w:rPr>
          <w:rFonts w:ascii="Book Antiqua" w:hAnsi="Book Antiqua" w:cs="Arial"/>
          <w:bCs/>
          <w:color w:val="000000"/>
        </w:rPr>
        <w:t xml:space="preserve"> </w:t>
      </w:r>
      <w:r w:rsidR="00ED0B16" w:rsidRPr="00A106AC">
        <w:rPr>
          <w:rFonts w:ascii="Book Antiqua" w:hAnsi="Book Antiqua" w:cs="Arial"/>
          <w:bCs/>
          <w:color w:val="000000"/>
        </w:rPr>
        <w:t>region in N</w:t>
      </w:r>
      <w:r w:rsidR="00A106AC" w:rsidRPr="00A106AC">
        <w:rPr>
          <w:rFonts w:ascii="Book Antiqua" w:hAnsi="Book Antiqua" w:cs="Arial"/>
          <w:bCs/>
          <w:color w:val="000000"/>
        </w:rPr>
        <w:t>SW. Strategic Direction Number 4</w:t>
      </w:r>
      <w:r w:rsidR="00ED0B16" w:rsidRPr="00A106AC">
        <w:rPr>
          <w:rFonts w:ascii="Book Antiqua" w:hAnsi="Book Antiqua" w:cs="Arial"/>
          <w:bCs/>
          <w:color w:val="000000"/>
        </w:rPr>
        <w:t xml:space="preserve"> is to ‘</w:t>
      </w:r>
      <w:r w:rsidR="004C72B8">
        <w:rPr>
          <w:rFonts w:ascii="Book Antiqua" w:hAnsi="Book Antiqua" w:cs="Arial"/>
          <w:bCs/>
          <w:color w:val="000000"/>
        </w:rPr>
        <w:t xml:space="preserve">Sustainably </w:t>
      </w:r>
      <w:r w:rsidR="00A106AC" w:rsidRPr="00A106AC">
        <w:rPr>
          <w:rFonts w:ascii="Book Antiqua" w:hAnsi="Book Antiqua" w:cs="Arial"/>
          <w:bCs/>
          <w:color w:val="000000"/>
        </w:rPr>
        <w:t xml:space="preserve">manage mineral resources’. </w:t>
      </w:r>
      <w:r w:rsidR="00ED0B16" w:rsidRPr="00A106AC">
        <w:rPr>
          <w:rFonts w:ascii="Book Antiqua" w:hAnsi="Book Antiqua" w:cs="Arial"/>
          <w:bCs/>
          <w:color w:val="000000"/>
        </w:rPr>
        <w:t>The Plan encourages th</w:t>
      </w:r>
      <w:r w:rsidR="007E4EE4" w:rsidRPr="00A106AC">
        <w:rPr>
          <w:rFonts w:ascii="Book Antiqua" w:hAnsi="Book Antiqua" w:cs="Arial"/>
          <w:bCs/>
          <w:color w:val="000000"/>
        </w:rPr>
        <w:t xml:space="preserve">e following actions </w:t>
      </w:r>
      <w:r w:rsidR="009220DA" w:rsidRPr="00A106AC">
        <w:rPr>
          <w:rFonts w:ascii="Book Antiqua" w:hAnsi="Book Antiqua" w:cs="Arial"/>
          <w:bCs/>
          <w:color w:val="000000"/>
        </w:rPr>
        <w:t xml:space="preserve">to </w:t>
      </w:r>
      <w:r w:rsidR="007E4EE4" w:rsidRPr="00A106AC">
        <w:rPr>
          <w:rFonts w:ascii="Book Antiqua" w:hAnsi="Book Antiqua" w:cs="Arial"/>
          <w:bCs/>
          <w:color w:val="000000"/>
        </w:rPr>
        <w:t xml:space="preserve">be taken to </w:t>
      </w:r>
      <w:r w:rsidR="00ED0B16" w:rsidRPr="00A106AC">
        <w:rPr>
          <w:rFonts w:ascii="Book Antiqua" w:hAnsi="Book Antiqua" w:cs="Arial"/>
          <w:bCs/>
          <w:color w:val="000000"/>
        </w:rPr>
        <w:t>achieve this goal:</w:t>
      </w:r>
    </w:p>
    <w:p w14:paraId="0D39DC55" w14:textId="77777777" w:rsidR="00A106AC" w:rsidRPr="00A106AC" w:rsidRDefault="00A106AC" w:rsidP="008522BA">
      <w:pPr>
        <w:spacing w:after="0" w:line="240" w:lineRule="auto"/>
        <w:ind w:left="1701" w:hanging="567"/>
        <w:jc w:val="both"/>
        <w:rPr>
          <w:rFonts w:ascii="Book Antiqua" w:hAnsi="Book Antiqua" w:cs="Arial"/>
          <w:bCs/>
          <w:color w:val="000000"/>
        </w:rPr>
      </w:pPr>
      <w:r w:rsidRPr="00A106AC">
        <w:rPr>
          <w:rFonts w:ascii="Book Antiqua" w:hAnsi="Book Antiqua" w:cs="Arial"/>
          <w:bCs/>
          <w:color w:val="000000"/>
        </w:rPr>
        <w:t xml:space="preserve">4.1 </w:t>
      </w:r>
      <w:r w:rsidR="004C72B8">
        <w:rPr>
          <w:rFonts w:ascii="Book Antiqua" w:hAnsi="Book Antiqua" w:cs="Arial"/>
          <w:bCs/>
          <w:color w:val="000000"/>
        </w:rPr>
        <w:tab/>
      </w:r>
      <w:r w:rsidRPr="00A106AC">
        <w:rPr>
          <w:rFonts w:ascii="Book Antiqua" w:hAnsi="Book Antiqua" w:cs="Arial"/>
          <w:bCs/>
          <w:color w:val="000000"/>
        </w:rPr>
        <w:t>Consult with the NSW Division of</w:t>
      </w:r>
      <w:r>
        <w:rPr>
          <w:rFonts w:ascii="Book Antiqua" w:hAnsi="Book Antiqua" w:cs="Arial"/>
          <w:bCs/>
          <w:color w:val="000000"/>
        </w:rPr>
        <w:t xml:space="preserve"> </w:t>
      </w:r>
      <w:r w:rsidRPr="00A106AC">
        <w:rPr>
          <w:rFonts w:ascii="Book Antiqua" w:hAnsi="Book Antiqua" w:cs="Arial"/>
          <w:bCs/>
          <w:color w:val="000000"/>
        </w:rPr>
        <w:t>Resources and Geoscience when assessing</w:t>
      </w:r>
    </w:p>
    <w:p w14:paraId="7FC6590E" w14:textId="77777777" w:rsidR="00A106AC" w:rsidRPr="00A106AC" w:rsidRDefault="00A106AC" w:rsidP="008522BA">
      <w:pPr>
        <w:spacing w:after="0" w:line="240" w:lineRule="auto"/>
        <w:ind w:left="1701"/>
        <w:jc w:val="both"/>
        <w:rPr>
          <w:rFonts w:ascii="Book Antiqua" w:hAnsi="Book Antiqua" w:cs="Arial"/>
          <w:bCs/>
          <w:color w:val="000000"/>
        </w:rPr>
      </w:pPr>
      <w:r w:rsidRPr="00A106AC">
        <w:rPr>
          <w:rFonts w:ascii="Book Antiqua" w:hAnsi="Book Antiqua" w:cs="Arial"/>
          <w:bCs/>
          <w:color w:val="000000"/>
        </w:rPr>
        <w:t xml:space="preserve">applications </w:t>
      </w:r>
      <w:r>
        <w:rPr>
          <w:rFonts w:ascii="Book Antiqua" w:hAnsi="Book Antiqua" w:cs="Arial"/>
          <w:bCs/>
          <w:color w:val="000000"/>
        </w:rPr>
        <w:t xml:space="preserve">for land use changes (strategic </w:t>
      </w:r>
      <w:r w:rsidRPr="00A106AC">
        <w:rPr>
          <w:rFonts w:ascii="Book Antiqua" w:hAnsi="Book Antiqua" w:cs="Arial"/>
          <w:bCs/>
          <w:color w:val="000000"/>
        </w:rPr>
        <w:t>land use planning, rezoning and planning</w:t>
      </w:r>
    </w:p>
    <w:p w14:paraId="7753666B" w14:textId="77777777" w:rsidR="00A106AC" w:rsidRPr="00A106AC" w:rsidRDefault="00A106AC" w:rsidP="008522BA">
      <w:pPr>
        <w:spacing w:after="0" w:line="240" w:lineRule="auto"/>
        <w:ind w:left="1701"/>
        <w:jc w:val="both"/>
        <w:rPr>
          <w:rFonts w:ascii="Book Antiqua" w:hAnsi="Book Antiqua" w:cs="Arial"/>
          <w:bCs/>
          <w:color w:val="000000"/>
        </w:rPr>
      </w:pPr>
      <w:r w:rsidRPr="00A106AC">
        <w:rPr>
          <w:rFonts w:ascii="Book Antiqua" w:hAnsi="Book Antiqua" w:cs="Arial"/>
          <w:bCs/>
          <w:color w:val="000000"/>
        </w:rPr>
        <w:t>pro</w:t>
      </w:r>
      <w:r>
        <w:rPr>
          <w:rFonts w:ascii="Book Antiqua" w:hAnsi="Book Antiqua" w:cs="Arial"/>
          <w:bCs/>
          <w:color w:val="000000"/>
        </w:rPr>
        <w:t xml:space="preserve">posals) and new developments or </w:t>
      </w:r>
      <w:r w:rsidRPr="00A106AC">
        <w:rPr>
          <w:rFonts w:ascii="Book Antiqua" w:hAnsi="Book Antiqua" w:cs="Arial"/>
          <w:bCs/>
          <w:color w:val="000000"/>
        </w:rPr>
        <w:t>expansions.</w:t>
      </w:r>
    </w:p>
    <w:p w14:paraId="558D0C48" w14:textId="77777777" w:rsidR="00A106AC" w:rsidRPr="00A106AC" w:rsidRDefault="00A106AC" w:rsidP="008522BA">
      <w:pPr>
        <w:spacing w:after="0" w:line="240" w:lineRule="auto"/>
        <w:ind w:left="1701" w:hanging="567"/>
        <w:jc w:val="both"/>
        <w:rPr>
          <w:rFonts w:ascii="Book Antiqua" w:hAnsi="Book Antiqua" w:cs="Arial"/>
          <w:bCs/>
          <w:color w:val="000000"/>
        </w:rPr>
      </w:pPr>
      <w:r w:rsidRPr="00A106AC">
        <w:rPr>
          <w:rFonts w:ascii="Book Antiqua" w:hAnsi="Book Antiqua" w:cs="Arial"/>
          <w:bCs/>
          <w:color w:val="000000"/>
        </w:rPr>
        <w:t xml:space="preserve">4.2 </w:t>
      </w:r>
      <w:r w:rsidR="004C72B8">
        <w:rPr>
          <w:rFonts w:ascii="Book Antiqua" w:hAnsi="Book Antiqua" w:cs="Arial"/>
          <w:bCs/>
          <w:color w:val="000000"/>
        </w:rPr>
        <w:tab/>
      </w:r>
      <w:r w:rsidRPr="00A106AC">
        <w:rPr>
          <w:rFonts w:ascii="Book Antiqua" w:hAnsi="Book Antiqua" w:cs="Arial"/>
          <w:bCs/>
          <w:color w:val="000000"/>
        </w:rPr>
        <w:t>Protect areas</w:t>
      </w:r>
      <w:r>
        <w:rPr>
          <w:rFonts w:ascii="Book Antiqua" w:hAnsi="Book Antiqua" w:cs="Arial"/>
          <w:bCs/>
          <w:color w:val="000000"/>
        </w:rPr>
        <w:t xml:space="preserve"> of mineral and energy resource </w:t>
      </w:r>
      <w:r w:rsidRPr="00A106AC">
        <w:rPr>
          <w:rFonts w:ascii="Book Antiqua" w:hAnsi="Book Antiqua" w:cs="Arial"/>
          <w:bCs/>
          <w:color w:val="000000"/>
        </w:rPr>
        <w:t>potential thr</w:t>
      </w:r>
      <w:r>
        <w:rPr>
          <w:rFonts w:ascii="Book Antiqua" w:hAnsi="Book Antiqua" w:cs="Arial"/>
          <w:bCs/>
          <w:color w:val="000000"/>
        </w:rPr>
        <w:t xml:space="preserve">ough local strategies and local </w:t>
      </w:r>
      <w:r w:rsidRPr="00A106AC">
        <w:rPr>
          <w:rFonts w:ascii="Book Antiqua" w:hAnsi="Book Antiqua" w:cs="Arial"/>
          <w:bCs/>
          <w:color w:val="000000"/>
        </w:rPr>
        <w:t>environmental plans.</w:t>
      </w:r>
    </w:p>
    <w:p w14:paraId="1F1D1846" w14:textId="77777777" w:rsidR="00A106AC" w:rsidRPr="00A106AC" w:rsidRDefault="00A106AC" w:rsidP="008522BA">
      <w:pPr>
        <w:spacing w:after="0" w:line="240" w:lineRule="auto"/>
        <w:ind w:left="1701" w:hanging="567"/>
        <w:jc w:val="both"/>
        <w:rPr>
          <w:rFonts w:ascii="Book Antiqua" w:hAnsi="Book Antiqua" w:cs="Arial"/>
          <w:bCs/>
          <w:color w:val="000000"/>
        </w:rPr>
      </w:pPr>
      <w:r w:rsidRPr="00A106AC">
        <w:rPr>
          <w:rFonts w:ascii="Book Antiqua" w:hAnsi="Book Antiqua" w:cs="Arial"/>
          <w:bCs/>
          <w:color w:val="000000"/>
        </w:rPr>
        <w:t xml:space="preserve">4.3 </w:t>
      </w:r>
      <w:r w:rsidR="004C72B8">
        <w:rPr>
          <w:rFonts w:ascii="Book Antiqua" w:hAnsi="Book Antiqua" w:cs="Arial"/>
          <w:bCs/>
          <w:color w:val="000000"/>
        </w:rPr>
        <w:tab/>
      </w:r>
      <w:r w:rsidRPr="00A106AC">
        <w:rPr>
          <w:rFonts w:ascii="Book Antiqua" w:hAnsi="Book Antiqua" w:cs="Arial"/>
          <w:bCs/>
          <w:color w:val="000000"/>
        </w:rPr>
        <w:t xml:space="preserve">Protect </w:t>
      </w:r>
      <w:r>
        <w:rPr>
          <w:rFonts w:ascii="Book Antiqua" w:hAnsi="Book Antiqua" w:cs="Arial"/>
          <w:bCs/>
          <w:color w:val="000000"/>
        </w:rPr>
        <w:t xml:space="preserve">infrastructure that facilitates </w:t>
      </w:r>
      <w:r w:rsidRPr="00A106AC">
        <w:rPr>
          <w:rFonts w:ascii="Book Antiqua" w:hAnsi="Book Antiqua" w:cs="Arial"/>
          <w:bCs/>
          <w:color w:val="000000"/>
        </w:rPr>
        <w:t>mining from development that could</w:t>
      </w:r>
    </w:p>
    <w:p w14:paraId="3A390168" w14:textId="77777777" w:rsidR="007E4EE4" w:rsidRDefault="00A106AC" w:rsidP="008522BA">
      <w:pPr>
        <w:spacing w:after="0" w:line="240" w:lineRule="auto"/>
        <w:ind w:left="1701"/>
        <w:jc w:val="both"/>
        <w:rPr>
          <w:rFonts w:ascii="Book Antiqua" w:hAnsi="Book Antiqua" w:cs="Arial"/>
          <w:bCs/>
          <w:color w:val="000000"/>
        </w:rPr>
      </w:pPr>
      <w:r w:rsidRPr="00A106AC">
        <w:rPr>
          <w:rFonts w:ascii="Book Antiqua" w:hAnsi="Book Antiqua" w:cs="Arial"/>
          <w:bCs/>
          <w:color w:val="000000"/>
        </w:rPr>
        <w:t>affect current or future extraction.</w:t>
      </w:r>
    </w:p>
    <w:p w14:paraId="37F7D3AA" w14:textId="77777777" w:rsidR="008522BA" w:rsidRPr="008D2C4A" w:rsidRDefault="008522BA" w:rsidP="008522BA">
      <w:pPr>
        <w:spacing w:after="0" w:line="240" w:lineRule="auto"/>
        <w:ind w:left="1701"/>
        <w:jc w:val="both"/>
        <w:rPr>
          <w:rFonts w:ascii="Book Antiqua" w:hAnsi="Book Antiqua" w:cs="Arial"/>
          <w:bCs/>
          <w:color w:val="000000"/>
          <w:highlight w:val="cyan"/>
        </w:rPr>
      </w:pPr>
    </w:p>
    <w:p w14:paraId="397FF547" w14:textId="77777777" w:rsidR="00ED0B16" w:rsidRPr="00ED0B16" w:rsidRDefault="00ED0B16" w:rsidP="004C72B8">
      <w:pPr>
        <w:spacing w:after="0" w:line="240" w:lineRule="auto"/>
        <w:ind w:left="1134"/>
        <w:jc w:val="both"/>
        <w:rPr>
          <w:rFonts w:ascii="Book Antiqua" w:hAnsi="Book Antiqua" w:cs="Arial"/>
          <w:bCs/>
          <w:color w:val="000000"/>
        </w:rPr>
      </w:pPr>
      <w:r w:rsidRPr="00A106AC">
        <w:rPr>
          <w:rFonts w:ascii="Book Antiqua" w:hAnsi="Book Antiqua" w:cs="Arial"/>
          <w:bCs/>
          <w:color w:val="000000"/>
        </w:rPr>
        <w:lastRenderedPageBreak/>
        <w:t xml:space="preserve">The proposed development is </w:t>
      </w:r>
      <w:r w:rsidR="00A106AC" w:rsidRPr="00A106AC">
        <w:rPr>
          <w:rFonts w:ascii="Book Antiqua" w:hAnsi="Book Antiqua" w:cs="Arial"/>
          <w:bCs/>
          <w:color w:val="000000"/>
        </w:rPr>
        <w:t>not contrary to actions associated with</w:t>
      </w:r>
      <w:r w:rsidR="007E4EE4" w:rsidRPr="00A106AC">
        <w:rPr>
          <w:rFonts w:ascii="Book Antiqua" w:hAnsi="Book Antiqua" w:cs="Arial"/>
          <w:bCs/>
          <w:color w:val="000000"/>
        </w:rPr>
        <w:t xml:space="preserve"> Strategic </w:t>
      </w:r>
      <w:r w:rsidRPr="00A106AC">
        <w:rPr>
          <w:rFonts w:ascii="Book Antiqua" w:hAnsi="Book Antiqua" w:cs="Arial"/>
          <w:bCs/>
          <w:color w:val="000000"/>
        </w:rPr>
        <w:t>Direct</w:t>
      </w:r>
      <w:r w:rsidR="00A106AC" w:rsidRPr="00A106AC">
        <w:rPr>
          <w:rFonts w:ascii="Book Antiqua" w:hAnsi="Book Antiqua" w:cs="Arial"/>
          <w:bCs/>
          <w:color w:val="000000"/>
        </w:rPr>
        <w:t>ion Number 4</w:t>
      </w:r>
      <w:r w:rsidRPr="00A106AC">
        <w:rPr>
          <w:rFonts w:ascii="Book Antiqua" w:hAnsi="Book Antiqua" w:cs="Arial"/>
          <w:bCs/>
          <w:color w:val="000000"/>
        </w:rPr>
        <w:t xml:space="preserve"> of the Plan</w:t>
      </w:r>
      <w:r w:rsidR="00A106AC" w:rsidRPr="00A106AC">
        <w:rPr>
          <w:rFonts w:ascii="Book Antiqua" w:hAnsi="Book Antiqua" w:cs="Arial"/>
          <w:bCs/>
          <w:color w:val="000000"/>
        </w:rPr>
        <w:t xml:space="preserve">.  </w:t>
      </w:r>
    </w:p>
    <w:p w14:paraId="7CF17A6F" w14:textId="77777777" w:rsidR="00ED0B16" w:rsidRPr="00ED0B16" w:rsidRDefault="00ED0B16" w:rsidP="00ED0B16">
      <w:pPr>
        <w:spacing w:after="0" w:line="240" w:lineRule="auto"/>
        <w:jc w:val="both"/>
        <w:rPr>
          <w:rFonts w:ascii="Book Antiqua" w:hAnsi="Book Antiqua" w:cs="Arial"/>
          <w:shd w:val="clear" w:color="auto" w:fill="D9D9D9" w:themeFill="background1" w:themeFillShade="D9"/>
        </w:rPr>
      </w:pPr>
    </w:p>
    <w:p w14:paraId="56F2E5C4" w14:textId="77777777" w:rsidR="00CF25EE" w:rsidRPr="004C72B8" w:rsidRDefault="00CF25EE" w:rsidP="004C72B8">
      <w:pPr>
        <w:pStyle w:val="ListParagraph"/>
        <w:spacing w:after="120" w:line="240" w:lineRule="auto"/>
        <w:ind w:left="1134"/>
        <w:contextualSpacing w:val="0"/>
        <w:jc w:val="both"/>
        <w:rPr>
          <w:rFonts w:ascii="Arial" w:hAnsi="Arial" w:cs="Arial"/>
          <w:b/>
          <w:i/>
          <w:u w:val="single"/>
        </w:rPr>
      </w:pPr>
      <w:r w:rsidRPr="004C72B8">
        <w:rPr>
          <w:rFonts w:ascii="Arial" w:hAnsi="Arial" w:cs="Arial"/>
          <w:b/>
          <w:i/>
          <w:u w:val="single"/>
        </w:rPr>
        <w:t>Moree Plains Local Environmental Plan 2011 (LEP)</w:t>
      </w:r>
    </w:p>
    <w:p w14:paraId="3F656A58" w14:textId="77777777" w:rsidR="00CF25EE" w:rsidRPr="004C72B8" w:rsidRDefault="00CF25EE"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Land Use Table</w:t>
      </w:r>
    </w:p>
    <w:p w14:paraId="30AD7927" w14:textId="77777777" w:rsidR="004C72B8" w:rsidRPr="00F622A2" w:rsidRDefault="004C72B8" w:rsidP="004C72B8">
      <w:pPr>
        <w:pStyle w:val="ListParagraph"/>
        <w:spacing w:after="0" w:line="240" w:lineRule="auto"/>
        <w:ind w:left="1134"/>
        <w:contextualSpacing w:val="0"/>
        <w:jc w:val="both"/>
        <w:rPr>
          <w:rFonts w:ascii="Book Antiqua" w:hAnsi="Book Antiqua" w:cs="Arial"/>
          <w:b/>
          <w:szCs w:val="24"/>
        </w:rPr>
      </w:pPr>
    </w:p>
    <w:p w14:paraId="0A0D9614" w14:textId="77777777" w:rsidR="00CF25EE" w:rsidRPr="00803AD8" w:rsidRDefault="00CF25EE" w:rsidP="004C72B8">
      <w:pPr>
        <w:pStyle w:val="ListParagraph"/>
        <w:spacing w:after="120" w:line="240" w:lineRule="auto"/>
        <w:ind w:left="1134"/>
        <w:contextualSpacing w:val="0"/>
        <w:jc w:val="both"/>
        <w:rPr>
          <w:rFonts w:ascii="Book Antiqua" w:hAnsi="Book Antiqua" w:cs="Arial"/>
        </w:rPr>
      </w:pPr>
      <w:r w:rsidRPr="00803AD8">
        <w:rPr>
          <w:rFonts w:ascii="Book Antiqua" w:hAnsi="Book Antiqua" w:cs="Arial"/>
        </w:rPr>
        <w:t xml:space="preserve">The land is zoned </w:t>
      </w:r>
      <w:r w:rsidR="00955128">
        <w:rPr>
          <w:rFonts w:ascii="Book Antiqua" w:hAnsi="Book Antiqua" w:cs="Arial"/>
        </w:rPr>
        <w:t>RU1 - Primary Production</w:t>
      </w:r>
      <w:r w:rsidRPr="00803AD8">
        <w:rPr>
          <w:rFonts w:ascii="Book Antiqua" w:hAnsi="Book Antiqua" w:cs="Arial"/>
        </w:rPr>
        <w:t xml:space="preserve"> under the LEP. The zone objectives as provided in the Land Use Table are:</w:t>
      </w:r>
    </w:p>
    <w:p w14:paraId="464326A0" w14:textId="77777777" w:rsidR="00F622A2" w:rsidRPr="00565BA6" w:rsidRDefault="00CA2C2B" w:rsidP="00C263BB">
      <w:pPr>
        <w:pStyle w:val="ListParagraph"/>
        <w:numPr>
          <w:ilvl w:val="0"/>
          <w:numId w:val="10"/>
        </w:numPr>
        <w:spacing w:after="120" w:line="240" w:lineRule="auto"/>
        <w:ind w:left="1701" w:hanging="567"/>
        <w:contextualSpacing w:val="0"/>
        <w:jc w:val="both"/>
        <w:rPr>
          <w:rFonts w:ascii="Book Antiqua" w:hAnsi="Book Antiqua"/>
          <w:i/>
        </w:rPr>
      </w:pPr>
      <w:r w:rsidRPr="00565BA6">
        <w:rPr>
          <w:rFonts w:ascii="Book Antiqua" w:hAnsi="Book Antiqua"/>
          <w:i/>
        </w:rPr>
        <w:t>To encourage sustainable primary industry production by maintaining and enhancing</w:t>
      </w:r>
      <w:r w:rsidR="00F622A2" w:rsidRPr="00565BA6">
        <w:rPr>
          <w:rFonts w:ascii="Book Antiqua" w:hAnsi="Book Antiqua"/>
          <w:i/>
        </w:rPr>
        <w:t xml:space="preserve"> </w:t>
      </w:r>
      <w:r w:rsidRPr="00565BA6">
        <w:rPr>
          <w:rFonts w:ascii="Book Antiqua" w:hAnsi="Book Antiqua"/>
          <w:i/>
        </w:rPr>
        <w:t>the natural resource base.</w:t>
      </w:r>
    </w:p>
    <w:p w14:paraId="192DAC28" w14:textId="77777777" w:rsidR="00F622A2" w:rsidRPr="00565BA6" w:rsidRDefault="00CA2C2B" w:rsidP="00C263BB">
      <w:pPr>
        <w:pStyle w:val="ListParagraph"/>
        <w:numPr>
          <w:ilvl w:val="0"/>
          <w:numId w:val="10"/>
        </w:numPr>
        <w:spacing w:after="120" w:line="240" w:lineRule="auto"/>
        <w:ind w:left="1701" w:hanging="567"/>
        <w:contextualSpacing w:val="0"/>
        <w:jc w:val="both"/>
        <w:rPr>
          <w:rFonts w:ascii="Book Antiqua" w:hAnsi="Book Antiqua"/>
          <w:i/>
        </w:rPr>
      </w:pPr>
      <w:r w:rsidRPr="00565BA6">
        <w:rPr>
          <w:rFonts w:ascii="Book Antiqua" w:hAnsi="Book Antiqua"/>
          <w:i/>
        </w:rPr>
        <w:t>To encourage diversity in primary industry enterprises and systems appropriate for the area.</w:t>
      </w:r>
    </w:p>
    <w:p w14:paraId="083240D1" w14:textId="77777777" w:rsidR="00F622A2" w:rsidRPr="00565BA6" w:rsidRDefault="00CA2C2B" w:rsidP="00C263BB">
      <w:pPr>
        <w:pStyle w:val="ListParagraph"/>
        <w:numPr>
          <w:ilvl w:val="0"/>
          <w:numId w:val="10"/>
        </w:numPr>
        <w:spacing w:after="120" w:line="240" w:lineRule="auto"/>
        <w:ind w:left="1701" w:hanging="567"/>
        <w:contextualSpacing w:val="0"/>
        <w:jc w:val="both"/>
        <w:rPr>
          <w:rFonts w:ascii="Book Antiqua" w:hAnsi="Book Antiqua"/>
          <w:i/>
        </w:rPr>
      </w:pPr>
      <w:r w:rsidRPr="00565BA6">
        <w:rPr>
          <w:rFonts w:ascii="Book Antiqua" w:hAnsi="Book Antiqua"/>
          <w:i/>
        </w:rPr>
        <w:t>To minimise the fragmentation and alienation of resource lands.</w:t>
      </w:r>
    </w:p>
    <w:p w14:paraId="0AED53F1" w14:textId="77777777" w:rsidR="00F622A2" w:rsidRPr="00565BA6" w:rsidRDefault="00CA2C2B" w:rsidP="00C263BB">
      <w:pPr>
        <w:pStyle w:val="ListParagraph"/>
        <w:numPr>
          <w:ilvl w:val="0"/>
          <w:numId w:val="10"/>
        </w:numPr>
        <w:spacing w:after="120" w:line="240" w:lineRule="auto"/>
        <w:ind w:left="1701" w:hanging="567"/>
        <w:contextualSpacing w:val="0"/>
        <w:jc w:val="both"/>
        <w:rPr>
          <w:rFonts w:ascii="Book Antiqua" w:hAnsi="Book Antiqua"/>
          <w:i/>
        </w:rPr>
      </w:pPr>
      <w:r w:rsidRPr="00565BA6">
        <w:rPr>
          <w:rFonts w:ascii="Book Antiqua" w:hAnsi="Book Antiqua"/>
          <w:i/>
        </w:rPr>
        <w:t>To minimise conflict between land uses within this zone and land uses within adjoining zones.</w:t>
      </w:r>
    </w:p>
    <w:p w14:paraId="4DB9F900" w14:textId="77777777" w:rsidR="00CF25EE" w:rsidRPr="00565BA6" w:rsidRDefault="00CA2C2B" w:rsidP="00C263BB">
      <w:pPr>
        <w:pStyle w:val="ListParagraph"/>
        <w:numPr>
          <w:ilvl w:val="0"/>
          <w:numId w:val="10"/>
        </w:numPr>
        <w:spacing w:after="0" w:line="240" w:lineRule="auto"/>
        <w:ind w:left="1701" w:hanging="567"/>
        <w:jc w:val="both"/>
        <w:rPr>
          <w:rFonts w:ascii="Book Antiqua" w:hAnsi="Book Antiqua"/>
          <w:i/>
        </w:rPr>
      </w:pPr>
      <w:r w:rsidRPr="00565BA6">
        <w:rPr>
          <w:rFonts w:ascii="Book Antiqua" w:hAnsi="Book Antiqua"/>
          <w:i/>
        </w:rPr>
        <w:t>To permit development for certain purposes if it can be demonstrated that suitable</w:t>
      </w:r>
      <w:r w:rsidR="00F622A2" w:rsidRPr="00565BA6">
        <w:rPr>
          <w:rFonts w:ascii="Book Antiqua" w:hAnsi="Book Antiqua"/>
          <w:i/>
        </w:rPr>
        <w:t xml:space="preserve"> </w:t>
      </w:r>
      <w:r w:rsidRPr="00565BA6">
        <w:rPr>
          <w:rFonts w:ascii="Book Antiqua" w:hAnsi="Book Antiqua"/>
          <w:i/>
        </w:rPr>
        <w:t>land or premises are not available elsewhere.</w:t>
      </w:r>
    </w:p>
    <w:p w14:paraId="72925488" w14:textId="77777777" w:rsidR="00F8426A" w:rsidRPr="00224433" w:rsidRDefault="00F8426A" w:rsidP="004C72B8">
      <w:pPr>
        <w:spacing w:after="0" w:line="240" w:lineRule="auto"/>
        <w:ind w:left="1134"/>
        <w:jc w:val="both"/>
        <w:rPr>
          <w:rFonts w:ascii="Book Antiqua" w:hAnsi="Book Antiqua"/>
        </w:rPr>
      </w:pPr>
    </w:p>
    <w:p w14:paraId="72C1D5F2" w14:textId="77777777" w:rsidR="00CF25EE" w:rsidRPr="00F71244" w:rsidRDefault="00CF25EE" w:rsidP="004C72B8">
      <w:pPr>
        <w:spacing w:after="0" w:line="240" w:lineRule="auto"/>
        <w:ind w:left="1134"/>
        <w:jc w:val="both"/>
        <w:rPr>
          <w:rFonts w:ascii="Book Antiqua" w:hAnsi="Book Antiqua"/>
        </w:rPr>
      </w:pPr>
      <w:r w:rsidRPr="00224433">
        <w:rPr>
          <w:rFonts w:ascii="Book Antiqua" w:hAnsi="Book Antiqua"/>
        </w:rPr>
        <w:t xml:space="preserve">Under clause 2.3(2) of the LEP, the consent authority must have regard to the objectives for development in a zone when determining a development application in respect of </w:t>
      </w:r>
      <w:r w:rsidRPr="00F71244">
        <w:rPr>
          <w:rFonts w:ascii="Book Antiqua" w:hAnsi="Book Antiqua"/>
        </w:rPr>
        <w:t xml:space="preserve">land within the zone. It is considered that the proposed </w:t>
      </w:r>
      <w:r w:rsidR="00F71244" w:rsidRPr="00F71244">
        <w:rPr>
          <w:rFonts w:ascii="Book Antiqua" w:hAnsi="Book Antiqua"/>
        </w:rPr>
        <w:t>quarry</w:t>
      </w:r>
      <w:r w:rsidRPr="00F71244">
        <w:rPr>
          <w:rFonts w:ascii="Book Antiqua" w:hAnsi="Book Antiqua"/>
        </w:rPr>
        <w:t xml:space="preserve"> is consistent with the </w:t>
      </w:r>
      <w:r w:rsidR="00F71244" w:rsidRPr="00F71244">
        <w:rPr>
          <w:rFonts w:ascii="Book Antiqua" w:hAnsi="Book Antiqua"/>
        </w:rPr>
        <w:t>third</w:t>
      </w:r>
      <w:r w:rsidR="009220DA" w:rsidRPr="00F71244">
        <w:rPr>
          <w:rFonts w:ascii="Book Antiqua" w:hAnsi="Book Antiqua"/>
        </w:rPr>
        <w:t xml:space="preserve"> </w:t>
      </w:r>
      <w:r w:rsidRPr="00F71244">
        <w:rPr>
          <w:rFonts w:ascii="Book Antiqua" w:hAnsi="Book Antiqua"/>
        </w:rPr>
        <w:t xml:space="preserve">objective </w:t>
      </w:r>
      <w:r w:rsidR="007E4EE4" w:rsidRPr="00F71244">
        <w:rPr>
          <w:rFonts w:ascii="Book Antiqua" w:hAnsi="Book Antiqua"/>
        </w:rPr>
        <w:t xml:space="preserve">as it </w:t>
      </w:r>
      <w:r w:rsidR="00F71244" w:rsidRPr="00F71244">
        <w:rPr>
          <w:rFonts w:ascii="Book Antiqua" w:hAnsi="Book Antiqua"/>
        </w:rPr>
        <w:t>would utilise resource lands at an existing quarry site</w:t>
      </w:r>
      <w:r w:rsidR="007E4EE4" w:rsidRPr="00F71244">
        <w:rPr>
          <w:rFonts w:ascii="Book Antiqua" w:hAnsi="Book Antiqua"/>
        </w:rPr>
        <w:t>.</w:t>
      </w:r>
      <w:r w:rsidR="005A4262" w:rsidRPr="00F71244">
        <w:rPr>
          <w:rFonts w:ascii="Book Antiqua" w:hAnsi="Book Antiqua"/>
        </w:rPr>
        <w:t xml:space="preserve"> </w:t>
      </w:r>
    </w:p>
    <w:p w14:paraId="11399E87" w14:textId="77777777" w:rsidR="00F71244" w:rsidRDefault="00F71244" w:rsidP="004C72B8">
      <w:pPr>
        <w:spacing w:after="0" w:line="240" w:lineRule="auto"/>
        <w:ind w:left="1134"/>
        <w:jc w:val="both"/>
        <w:rPr>
          <w:rFonts w:ascii="Book Antiqua" w:hAnsi="Book Antiqua"/>
        </w:rPr>
      </w:pPr>
    </w:p>
    <w:p w14:paraId="6A834D06" w14:textId="77777777" w:rsidR="00F71244" w:rsidRPr="00F71244" w:rsidRDefault="00F71244" w:rsidP="004C72B8">
      <w:pPr>
        <w:spacing w:after="0" w:line="240" w:lineRule="auto"/>
        <w:ind w:left="1134"/>
        <w:jc w:val="both"/>
        <w:rPr>
          <w:rFonts w:ascii="Book Antiqua" w:hAnsi="Book Antiqua"/>
        </w:rPr>
      </w:pPr>
      <w:r w:rsidRPr="00F71244">
        <w:rPr>
          <w:rFonts w:ascii="Book Antiqua" w:hAnsi="Book Antiqua"/>
        </w:rPr>
        <w:t>The proposed quarry is defined as an “extractive industry” under the Moree Plains Local Environmental Plan 2011 (LEP).</w:t>
      </w:r>
    </w:p>
    <w:p w14:paraId="4A2ED0EC" w14:textId="77777777" w:rsidR="00F71244" w:rsidRPr="00F71244" w:rsidRDefault="00F71244" w:rsidP="004C72B8">
      <w:pPr>
        <w:spacing w:after="0" w:line="240" w:lineRule="auto"/>
        <w:ind w:left="1134"/>
        <w:jc w:val="both"/>
        <w:rPr>
          <w:rFonts w:ascii="Book Antiqua" w:hAnsi="Book Antiqua"/>
        </w:rPr>
      </w:pPr>
    </w:p>
    <w:p w14:paraId="0111BD3D" w14:textId="77777777" w:rsidR="00F71244" w:rsidRPr="00F71244" w:rsidRDefault="00F71244" w:rsidP="004C72B8">
      <w:pPr>
        <w:spacing w:after="0" w:line="240" w:lineRule="auto"/>
        <w:ind w:left="1134"/>
        <w:jc w:val="both"/>
        <w:rPr>
          <w:rFonts w:ascii="Book Antiqua" w:hAnsi="Book Antiqua"/>
        </w:rPr>
      </w:pPr>
      <w:r w:rsidRPr="00F71244">
        <w:rPr>
          <w:rFonts w:ascii="Book Antiqua" w:hAnsi="Book Antiqua"/>
        </w:rPr>
        <w:t>“Extractive industry” is defined as follows in the LEP:</w:t>
      </w:r>
    </w:p>
    <w:p w14:paraId="209575EC" w14:textId="77777777" w:rsidR="00F71244" w:rsidRPr="00565BA6" w:rsidRDefault="00F71244" w:rsidP="004C72B8">
      <w:pPr>
        <w:spacing w:after="0" w:line="240" w:lineRule="auto"/>
        <w:ind w:left="1134"/>
        <w:jc w:val="both"/>
        <w:rPr>
          <w:rFonts w:ascii="Book Antiqua" w:hAnsi="Book Antiqua"/>
          <w:i/>
        </w:rPr>
      </w:pPr>
      <w:r w:rsidRPr="00565BA6">
        <w:rPr>
          <w:rFonts w:ascii="Book Antiqua" w:hAnsi="Book Antiqua"/>
          <w:i/>
        </w:rPr>
        <w:t>“Extractive industry means the winning or removal of extractive materials (otherwise than from a mine) by methods such as excavating, dredging, tunnelling or quarrying, including the storing, stockpiling or processing of extractive materials by methods such as recycling, washing, crushing, sawing or separating, but does not include turf farming.”.</w:t>
      </w:r>
    </w:p>
    <w:p w14:paraId="20D9B162" w14:textId="77777777" w:rsidR="00F71244" w:rsidRPr="00F71244" w:rsidRDefault="00F71244" w:rsidP="004C72B8">
      <w:pPr>
        <w:spacing w:after="0" w:line="240" w:lineRule="auto"/>
        <w:ind w:left="1134"/>
        <w:jc w:val="both"/>
        <w:rPr>
          <w:rFonts w:ascii="Book Antiqua" w:hAnsi="Book Antiqua"/>
        </w:rPr>
      </w:pPr>
    </w:p>
    <w:p w14:paraId="5A76C8FD" w14:textId="77777777" w:rsidR="007E4EE4" w:rsidRPr="00F71244" w:rsidRDefault="00F71244" w:rsidP="004C72B8">
      <w:pPr>
        <w:spacing w:after="0" w:line="240" w:lineRule="auto"/>
        <w:ind w:left="1134"/>
        <w:jc w:val="both"/>
        <w:rPr>
          <w:rFonts w:ascii="Book Antiqua" w:hAnsi="Book Antiqua"/>
          <w:highlight w:val="cyan"/>
        </w:rPr>
      </w:pPr>
      <w:r w:rsidRPr="00F71244">
        <w:rPr>
          <w:rFonts w:ascii="Book Antiqua" w:hAnsi="Book Antiqua"/>
        </w:rPr>
        <w:t>The subject site is located within the RU1 – Primary Production Zone (RU1 Zone). Under the RU1 Zone, within the LEP, “extractive industries” are permitted with consent.</w:t>
      </w:r>
    </w:p>
    <w:p w14:paraId="1A0985F0" w14:textId="77777777" w:rsidR="009062CF" w:rsidRDefault="009062CF" w:rsidP="00F622A2">
      <w:pPr>
        <w:pStyle w:val="ListParagraph"/>
        <w:spacing w:after="0" w:line="240" w:lineRule="auto"/>
        <w:ind w:left="1701"/>
        <w:jc w:val="both"/>
        <w:rPr>
          <w:rFonts w:ascii="Book Antiqua" w:hAnsi="Book Antiqua" w:cs="Arial"/>
          <w:b/>
        </w:rPr>
      </w:pPr>
    </w:p>
    <w:p w14:paraId="7A641942" w14:textId="77777777" w:rsidR="004C72B8" w:rsidRDefault="004C72B8" w:rsidP="00F622A2">
      <w:pPr>
        <w:pStyle w:val="ListParagraph"/>
        <w:spacing w:after="0" w:line="240" w:lineRule="auto"/>
        <w:ind w:left="1701"/>
        <w:jc w:val="both"/>
        <w:rPr>
          <w:rFonts w:ascii="Book Antiqua" w:hAnsi="Book Antiqua" w:cs="Arial"/>
          <w:b/>
        </w:rPr>
      </w:pPr>
    </w:p>
    <w:p w14:paraId="6D29E758" w14:textId="77777777" w:rsidR="004C72B8" w:rsidRDefault="004C72B8" w:rsidP="00F622A2">
      <w:pPr>
        <w:pStyle w:val="ListParagraph"/>
        <w:spacing w:after="0" w:line="240" w:lineRule="auto"/>
        <w:ind w:left="1701"/>
        <w:jc w:val="both"/>
        <w:rPr>
          <w:rFonts w:ascii="Book Antiqua" w:hAnsi="Book Antiqua" w:cs="Arial"/>
          <w:b/>
        </w:rPr>
      </w:pPr>
    </w:p>
    <w:p w14:paraId="7B9D0A3C" w14:textId="77777777" w:rsidR="004C72B8" w:rsidRDefault="004C72B8" w:rsidP="00F622A2">
      <w:pPr>
        <w:pStyle w:val="ListParagraph"/>
        <w:spacing w:after="0" w:line="240" w:lineRule="auto"/>
        <w:ind w:left="1701"/>
        <w:jc w:val="both"/>
        <w:rPr>
          <w:rFonts w:ascii="Book Antiqua" w:hAnsi="Book Antiqua" w:cs="Arial"/>
          <w:b/>
        </w:rPr>
      </w:pPr>
    </w:p>
    <w:p w14:paraId="529E95F5" w14:textId="77777777" w:rsidR="008522BA" w:rsidRDefault="008522BA" w:rsidP="00F622A2">
      <w:pPr>
        <w:pStyle w:val="ListParagraph"/>
        <w:spacing w:after="0" w:line="240" w:lineRule="auto"/>
        <w:ind w:left="1701"/>
        <w:jc w:val="both"/>
        <w:rPr>
          <w:rFonts w:ascii="Book Antiqua" w:hAnsi="Book Antiqua" w:cs="Arial"/>
          <w:b/>
        </w:rPr>
      </w:pPr>
    </w:p>
    <w:p w14:paraId="28EBC314" w14:textId="77777777" w:rsidR="008522BA" w:rsidRPr="00803AD8" w:rsidRDefault="008522BA" w:rsidP="00F622A2">
      <w:pPr>
        <w:pStyle w:val="ListParagraph"/>
        <w:spacing w:after="0" w:line="240" w:lineRule="auto"/>
        <w:ind w:left="1701"/>
        <w:jc w:val="both"/>
        <w:rPr>
          <w:rFonts w:ascii="Book Antiqua" w:hAnsi="Book Antiqua" w:cs="Arial"/>
          <w:b/>
        </w:rPr>
      </w:pPr>
    </w:p>
    <w:p w14:paraId="77A79F64" w14:textId="77777777" w:rsidR="00CF25EE" w:rsidRPr="004C72B8" w:rsidRDefault="00CF25EE"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Clause 5.10 – Heritage conservation</w:t>
      </w:r>
    </w:p>
    <w:p w14:paraId="749ACA51" w14:textId="77777777" w:rsidR="004C72B8" w:rsidRPr="00F622A2" w:rsidRDefault="004C72B8" w:rsidP="004C72B8">
      <w:pPr>
        <w:pStyle w:val="ListParagraph"/>
        <w:spacing w:after="0" w:line="240" w:lineRule="auto"/>
        <w:ind w:left="1134"/>
        <w:contextualSpacing w:val="0"/>
        <w:jc w:val="both"/>
        <w:rPr>
          <w:rFonts w:ascii="Book Antiqua" w:hAnsi="Book Antiqua" w:cs="Arial"/>
          <w:b/>
          <w:szCs w:val="24"/>
        </w:rPr>
      </w:pPr>
    </w:p>
    <w:p w14:paraId="71508387" w14:textId="77777777" w:rsidR="00CF25EE" w:rsidRPr="00803AD8" w:rsidRDefault="00CF25EE" w:rsidP="004C72B8">
      <w:pPr>
        <w:pStyle w:val="ListParagraph"/>
        <w:spacing w:after="0" w:line="240" w:lineRule="auto"/>
        <w:ind w:left="1134"/>
        <w:jc w:val="both"/>
        <w:rPr>
          <w:rFonts w:ascii="Book Antiqua" w:hAnsi="Book Antiqua" w:cs="Arial"/>
        </w:rPr>
      </w:pPr>
      <w:r w:rsidRPr="00803AD8">
        <w:rPr>
          <w:rFonts w:ascii="Book Antiqua" w:hAnsi="Book Antiqua" w:cs="Arial"/>
        </w:rPr>
        <w:t xml:space="preserve">Heritage was considered during the assessment. In brief, it is concluded that the site does not contain any European heritage items, conservation areas or indigenous places or objects. </w:t>
      </w:r>
    </w:p>
    <w:p w14:paraId="38D2C6DB" w14:textId="77777777" w:rsidR="00CF25EE" w:rsidRPr="00803AD8" w:rsidRDefault="00CF25EE" w:rsidP="004C72B8">
      <w:pPr>
        <w:pStyle w:val="ListParagraph"/>
        <w:spacing w:after="0" w:line="240" w:lineRule="auto"/>
        <w:ind w:left="1134"/>
        <w:jc w:val="both"/>
        <w:rPr>
          <w:rFonts w:ascii="Book Antiqua" w:hAnsi="Book Antiqua" w:cs="Arial"/>
        </w:rPr>
      </w:pPr>
    </w:p>
    <w:p w14:paraId="0923A04B" w14:textId="77777777" w:rsidR="00CF25EE" w:rsidRPr="00803AD8" w:rsidRDefault="00CF25EE" w:rsidP="004C72B8">
      <w:pPr>
        <w:pStyle w:val="ListParagraph"/>
        <w:spacing w:after="0" w:line="240" w:lineRule="auto"/>
        <w:ind w:left="1134"/>
        <w:jc w:val="both"/>
        <w:rPr>
          <w:rFonts w:ascii="Book Antiqua" w:hAnsi="Book Antiqua" w:cs="Arial"/>
        </w:rPr>
      </w:pPr>
      <w:r w:rsidRPr="00803AD8">
        <w:rPr>
          <w:rFonts w:ascii="Book Antiqua" w:hAnsi="Book Antiqua" w:cs="Arial"/>
        </w:rPr>
        <w:t>The site is not identified as or located near a known Aboriginal Place of Heritage Significance on the Aboriginal Cultural Significance map or in the Moree Plains Aboriginal Heritage Study and therefore no Aboriginal Heritage Impact Assessment is required.</w:t>
      </w:r>
    </w:p>
    <w:p w14:paraId="36C923D4" w14:textId="77777777" w:rsidR="00CF25EE" w:rsidRPr="00803AD8" w:rsidRDefault="00CF25EE" w:rsidP="004C72B8">
      <w:pPr>
        <w:pStyle w:val="ListParagraph"/>
        <w:spacing w:after="0" w:line="240" w:lineRule="auto"/>
        <w:ind w:left="1134"/>
        <w:jc w:val="both"/>
        <w:rPr>
          <w:rFonts w:ascii="Book Antiqua" w:hAnsi="Book Antiqua" w:cs="Arial"/>
          <w:b/>
          <w:i/>
        </w:rPr>
      </w:pPr>
    </w:p>
    <w:p w14:paraId="5D7059E6" w14:textId="77777777" w:rsidR="00CF25EE" w:rsidRPr="004C72B8" w:rsidRDefault="00CF25EE"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Clause 7.6 Flood Planning</w:t>
      </w:r>
    </w:p>
    <w:p w14:paraId="3A35BD3F" w14:textId="77777777" w:rsidR="004C72B8" w:rsidRPr="00F622A2" w:rsidRDefault="004C72B8" w:rsidP="004C72B8">
      <w:pPr>
        <w:pStyle w:val="ListParagraph"/>
        <w:spacing w:after="0" w:line="240" w:lineRule="auto"/>
        <w:ind w:left="1134"/>
        <w:contextualSpacing w:val="0"/>
        <w:jc w:val="both"/>
        <w:rPr>
          <w:rFonts w:ascii="Book Antiqua" w:hAnsi="Book Antiqua" w:cs="Arial"/>
          <w:b/>
          <w:szCs w:val="24"/>
        </w:rPr>
      </w:pPr>
    </w:p>
    <w:p w14:paraId="3AA9FAEB" w14:textId="77777777" w:rsidR="00F155DE" w:rsidRPr="00F155DE" w:rsidRDefault="0013586B" w:rsidP="004C72B8">
      <w:pPr>
        <w:spacing w:after="0" w:line="240" w:lineRule="auto"/>
        <w:ind w:left="1134"/>
        <w:jc w:val="both"/>
        <w:rPr>
          <w:rFonts w:ascii="Book Antiqua" w:hAnsi="Book Antiqua"/>
        </w:rPr>
      </w:pPr>
      <w:r w:rsidRPr="00F155DE">
        <w:rPr>
          <w:rFonts w:ascii="Book Antiqua" w:hAnsi="Book Antiqua"/>
        </w:rPr>
        <w:t>The subj</w:t>
      </w:r>
      <w:r w:rsidR="005D7E99" w:rsidRPr="00F155DE">
        <w:rPr>
          <w:rFonts w:ascii="Book Antiqua" w:hAnsi="Book Antiqua"/>
        </w:rPr>
        <w:t>ect land is identified as flood-</w:t>
      </w:r>
      <w:r w:rsidRPr="00F155DE">
        <w:rPr>
          <w:rFonts w:ascii="Book Antiqua" w:hAnsi="Book Antiqua"/>
        </w:rPr>
        <w:t xml:space="preserve">prone, however the </w:t>
      </w:r>
      <w:r w:rsidR="00960ED4" w:rsidRPr="00F155DE">
        <w:rPr>
          <w:rFonts w:ascii="Book Antiqua" w:hAnsi="Book Antiqua"/>
        </w:rPr>
        <w:t xml:space="preserve">proposal is for non-habitable development. </w:t>
      </w:r>
      <w:r w:rsidR="00F155DE" w:rsidRPr="00F155DE">
        <w:rPr>
          <w:rFonts w:ascii="Book Antiqua" w:hAnsi="Book Antiqua"/>
        </w:rPr>
        <w:t xml:space="preserve">The proposed development involves extractive land uses and the operation of a sieving and screening plant. The stockpiles of topsoil/overburden from the existing southern </w:t>
      </w:r>
      <w:r w:rsidR="00F155DE" w:rsidRPr="00F155DE">
        <w:rPr>
          <w:rFonts w:ascii="Book Antiqua" w:hAnsi="Book Antiqua"/>
        </w:rPr>
        <w:lastRenderedPageBreak/>
        <w:t>pit has been stacked in an east-west direction to reduce noise impacts for the property south of the development and to minimise the impact of the materials during a flood event.</w:t>
      </w:r>
      <w:r w:rsidR="00F155DE" w:rsidRPr="00F155DE">
        <w:t xml:space="preserve"> </w:t>
      </w:r>
      <w:r w:rsidR="00F155DE" w:rsidRPr="00F155DE">
        <w:rPr>
          <w:rFonts w:ascii="Book Antiqua" w:hAnsi="Book Antiqua"/>
        </w:rPr>
        <w:t xml:space="preserve">The stockpiles are located along a ridge and are considered to be in a low-hazard flood area. </w:t>
      </w:r>
    </w:p>
    <w:p w14:paraId="260BEBD4" w14:textId="77777777" w:rsidR="00F155DE" w:rsidRPr="00F155DE" w:rsidRDefault="00F155DE" w:rsidP="004C72B8">
      <w:pPr>
        <w:spacing w:after="0" w:line="240" w:lineRule="auto"/>
        <w:ind w:left="1134"/>
        <w:jc w:val="both"/>
        <w:rPr>
          <w:rFonts w:ascii="Book Antiqua" w:hAnsi="Book Antiqua"/>
        </w:rPr>
      </w:pPr>
    </w:p>
    <w:p w14:paraId="3262F16B" w14:textId="36F29646" w:rsidR="00F155DE" w:rsidRPr="00F155DE" w:rsidRDefault="00F155DE" w:rsidP="004C72B8">
      <w:pPr>
        <w:spacing w:after="0" w:line="240" w:lineRule="auto"/>
        <w:ind w:left="1134"/>
        <w:jc w:val="both"/>
        <w:rPr>
          <w:rFonts w:ascii="Book Antiqua" w:hAnsi="Book Antiqua"/>
          <w:highlight w:val="cyan"/>
        </w:rPr>
      </w:pPr>
      <w:r w:rsidRPr="00F155DE">
        <w:rPr>
          <w:rFonts w:ascii="Book Antiqua" w:hAnsi="Book Antiqua"/>
        </w:rPr>
        <w:t>The proposal would result in the net removal of material</w:t>
      </w:r>
      <w:r w:rsidR="002F223C">
        <w:rPr>
          <w:rFonts w:ascii="Book Antiqua" w:hAnsi="Book Antiqua"/>
        </w:rPr>
        <w:t xml:space="preserve"> and, coupled with the strategic storage location of overburden (as noise barriers and on high ridge areas), would cause minimal </w:t>
      </w:r>
      <w:r w:rsidRPr="00F155DE">
        <w:rPr>
          <w:rFonts w:ascii="Book Antiqua" w:hAnsi="Book Antiqua"/>
        </w:rPr>
        <w:t>displacement of flood waters.</w:t>
      </w:r>
    </w:p>
    <w:p w14:paraId="18D461B4" w14:textId="77777777" w:rsidR="0013586B" w:rsidRPr="0013586B" w:rsidRDefault="0013586B" w:rsidP="004C72B8">
      <w:pPr>
        <w:spacing w:after="0" w:line="240" w:lineRule="auto"/>
        <w:ind w:left="1134"/>
        <w:jc w:val="both"/>
        <w:rPr>
          <w:rFonts w:ascii="Book Antiqua" w:hAnsi="Book Antiqua" w:cs="Arial"/>
        </w:rPr>
      </w:pPr>
    </w:p>
    <w:p w14:paraId="26B4E2FA" w14:textId="77777777" w:rsidR="00CF25EE" w:rsidRPr="00560D1B" w:rsidRDefault="00CF25EE" w:rsidP="004C72B8">
      <w:pPr>
        <w:spacing w:after="0" w:line="240" w:lineRule="auto"/>
        <w:ind w:left="1134"/>
        <w:jc w:val="both"/>
        <w:rPr>
          <w:rFonts w:ascii="Book Antiqua" w:hAnsi="Book Antiqua" w:cs="Arial"/>
        </w:rPr>
      </w:pPr>
      <w:r w:rsidRPr="00560D1B">
        <w:rPr>
          <w:rFonts w:ascii="Book Antiqua" w:hAnsi="Book Antiqua" w:cs="Arial"/>
        </w:rPr>
        <w:t>Whilst the proposed development is identified as a flood control lot it meets the objectives of clause 7.6 of the LEP.</w:t>
      </w:r>
    </w:p>
    <w:p w14:paraId="04744739" w14:textId="77777777" w:rsidR="000A64C4" w:rsidRDefault="000A64C4" w:rsidP="004C72B8">
      <w:pPr>
        <w:pStyle w:val="ListParagraph"/>
        <w:spacing w:after="0" w:line="240" w:lineRule="auto"/>
        <w:ind w:left="1134"/>
        <w:contextualSpacing w:val="0"/>
        <w:jc w:val="both"/>
        <w:rPr>
          <w:rFonts w:ascii="Book Antiqua" w:hAnsi="Book Antiqua" w:cs="Arial"/>
          <w:b/>
          <w:szCs w:val="24"/>
        </w:rPr>
      </w:pPr>
    </w:p>
    <w:p w14:paraId="7BDD043C" w14:textId="77777777" w:rsidR="00CF25EE" w:rsidRDefault="00CF25EE"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Clause 7.7 Places of Aboriginal cultural significance</w:t>
      </w:r>
    </w:p>
    <w:p w14:paraId="68F86A48" w14:textId="77777777" w:rsidR="004C72B8" w:rsidRPr="004C72B8" w:rsidRDefault="004C72B8" w:rsidP="004C72B8">
      <w:pPr>
        <w:pStyle w:val="ListParagraph"/>
        <w:spacing w:after="0" w:line="240" w:lineRule="auto"/>
        <w:ind w:left="1134"/>
        <w:contextualSpacing w:val="0"/>
        <w:jc w:val="both"/>
        <w:rPr>
          <w:rFonts w:ascii="Arial" w:hAnsi="Arial" w:cs="Arial"/>
          <w:b/>
          <w:szCs w:val="24"/>
        </w:rPr>
      </w:pPr>
    </w:p>
    <w:p w14:paraId="1D1228FF" w14:textId="77777777" w:rsidR="009232E3" w:rsidRPr="00560D1B" w:rsidRDefault="009232E3" w:rsidP="004C72B8">
      <w:pPr>
        <w:pStyle w:val="ListParagraph"/>
        <w:spacing w:after="0" w:line="240" w:lineRule="auto"/>
        <w:ind w:left="1134"/>
        <w:jc w:val="both"/>
        <w:rPr>
          <w:rFonts w:ascii="Book Antiqua" w:hAnsi="Book Antiqua" w:cs="Arial"/>
        </w:rPr>
      </w:pPr>
      <w:r>
        <w:rPr>
          <w:rFonts w:ascii="Book Antiqua" w:hAnsi="Book Antiqua" w:cs="Arial"/>
        </w:rPr>
        <w:t>The development is not located on land identified as “place of Aboriginal cultural significance”.</w:t>
      </w:r>
    </w:p>
    <w:p w14:paraId="5CBB7422" w14:textId="77777777" w:rsidR="00CF25EE" w:rsidRPr="00560D1B" w:rsidRDefault="00CF25EE" w:rsidP="004C72B8">
      <w:pPr>
        <w:pStyle w:val="ListParagraph"/>
        <w:spacing w:after="0" w:line="240" w:lineRule="auto"/>
        <w:ind w:left="1134"/>
        <w:jc w:val="both"/>
        <w:rPr>
          <w:rFonts w:ascii="Book Antiqua" w:hAnsi="Book Antiqua" w:cs="Arial"/>
        </w:rPr>
      </w:pPr>
    </w:p>
    <w:p w14:paraId="1E6330B8" w14:textId="77777777" w:rsidR="00CF25EE" w:rsidRPr="004C72B8" w:rsidRDefault="00CF25EE" w:rsidP="004C72B8">
      <w:pPr>
        <w:pStyle w:val="ListParagraph"/>
        <w:spacing w:after="120" w:line="240" w:lineRule="auto"/>
        <w:ind w:left="1134"/>
        <w:contextualSpacing w:val="0"/>
        <w:jc w:val="both"/>
        <w:rPr>
          <w:rFonts w:ascii="Arial" w:hAnsi="Arial" w:cs="Arial"/>
          <w:b/>
          <w:i/>
          <w:u w:val="single"/>
        </w:rPr>
      </w:pPr>
      <w:r w:rsidRPr="004C72B8">
        <w:rPr>
          <w:rFonts w:ascii="Arial" w:hAnsi="Arial" w:cs="Arial"/>
          <w:b/>
          <w:i/>
          <w:u w:val="single"/>
        </w:rPr>
        <w:t>Moree Plains Development Control Plan 2013 (DCP)</w:t>
      </w:r>
    </w:p>
    <w:p w14:paraId="5E50B9B1" w14:textId="77777777" w:rsidR="00CF25EE" w:rsidRPr="004C72B8" w:rsidRDefault="00AB6228"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Chapter 2 – Parking</w:t>
      </w:r>
    </w:p>
    <w:p w14:paraId="59F093A4" w14:textId="77777777" w:rsidR="004C72B8" w:rsidRPr="00F155DE" w:rsidRDefault="004C72B8" w:rsidP="004C72B8">
      <w:pPr>
        <w:pStyle w:val="ListParagraph"/>
        <w:spacing w:after="0" w:line="240" w:lineRule="auto"/>
        <w:ind w:left="1134"/>
        <w:contextualSpacing w:val="0"/>
        <w:jc w:val="both"/>
        <w:rPr>
          <w:rFonts w:ascii="Book Antiqua" w:hAnsi="Book Antiqua" w:cs="Arial"/>
          <w:b/>
          <w:szCs w:val="24"/>
        </w:rPr>
      </w:pPr>
    </w:p>
    <w:p w14:paraId="7D5CDA55" w14:textId="77777777" w:rsidR="00AB6228" w:rsidRPr="00F155DE" w:rsidRDefault="00AB6228" w:rsidP="004C72B8">
      <w:pPr>
        <w:spacing w:after="0" w:line="240" w:lineRule="auto"/>
        <w:ind w:left="1134"/>
        <w:jc w:val="both"/>
        <w:rPr>
          <w:rFonts w:ascii="Book Antiqua" w:hAnsi="Book Antiqua"/>
        </w:rPr>
      </w:pPr>
      <w:r w:rsidRPr="00F155DE">
        <w:rPr>
          <w:rFonts w:ascii="Book Antiqua" w:hAnsi="Book Antiqua"/>
        </w:rPr>
        <w:t xml:space="preserve">The ‘Performance Outcomes’ of the DCP require new car parks to be sufficient in number and design to provide appropriately for the needs of new developments. </w:t>
      </w:r>
      <w:r w:rsidR="00F155DE" w:rsidRPr="00F155DE">
        <w:rPr>
          <w:rFonts w:ascii="Book Antiqua" w:hAnsi="Book Antiqua"/>
        </w:rPr>
        <w:t xml:space="preserve">The nature of the proposed quarry operations is such that </w:t>
      </w:r>
      <w:r w:rsidRPr="00F155DE">
        <w:rPr>
          <w:rFonts w:ascii="Book Antiqua" w:hAnsi="Book Antiqua"/>
        </w:rPr>
        <w:t xml:space="preserve">designated parking is </w:t>
      </w:r>
      <w:r w:rsidR="00F155DE" w:rsidRPr="00F155DE">
        <w:rPr>
          <w:rFonts w:ascii="Book Antiqua" w:hAnsi="Book Antiqua"/>
        </w:rPr>
        <w:t xml:space="preserve">unnecessary, and as such is not </w:t>
      </w:r>
      <w:r w:rsidRPr="00F155DE">
        <w:rPr>
          <w:rFonts w:ascii="Book Antiqua" w:hAnsi="Book Antiqua"/>
        </w:rPr>
        <w:t>required.</w:t>
      </w:r>
    </w:p>
    <w:p w14:paraId="6E30F453" w14:textId="77777777" w:rsidR="001458ED" w:rsidRPr="008D2C4A" w:rsidRDefault="001458ED" w:rsidP="004C72B8">
      <w:pPr>
        <w:spacing w:after="0" w:line="240" w:lineRule="auto"/>
        <w:ind w:left="1134"/>
        <w:rPr>
          <w:highlight w:val="cyan"/>
        </w:rPr>
      </w:pPr>
    </w:p>
    <w:p w14:paraId="671A0152" w14:textId="77777777" w:rsidR="003B0844" w:rsidRPr="004C72B8" w:rsidRDefault="003B0844"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Chapter 4 – Moree &amp; Environs Floodplain Development and Management</w:t>
      </w:r>
    </w:p>
    <w:p w14:paraId="6BB199A7" w14:textId="77777777" w:rsidR="004C72B8" w:rsidRPr="00291F8A" w:rsidRDefault="004C72B8" w:rsidP="004C72B8">
      <w:pPr>
        <w:pStyle w:val="ListParagraph"/>
        <w:spacing w:after="0" w:line="240" w:lineRule="auto"/>
        <w:ind w:left="1134"/>
        <w:contextualSpacing w:val="0"/>
        <w:jc w:val="both"/>
        <w:rPr>
          <w:rFonts w:ascii="Book Antiqua" w:hAnsi="Book Antiqua" w:cs="Arial"/>
          <w:b/>
          <w:szCs w:val="24"/>
        </w:rPr>
      </w:pPr>
    </w:p>
    <w:p w14:paraId="176086F8" w14:textId="77777777" w:rsidR="000700FE" w:rsidRPr="00291F8A" w:rsidRDefault="003B0844" w:rsidP="004C72B8">
      <w:pPr>
        <w:spacing w:after="0" w:line="240" w:lineRule="auto"/>
        <w:ind w:left="1134"/>
        <w:jc w:val="both"/>
        <w:rPr>
          <w:rFonts w:ascii="Book Antiqua" w:hAnsi="Book Antiqua"/>
        </w:rPr>
      </w:pPr>
      <w:r w:rsidRPr="00291F8A">
        <w:rPr>
          <w:rFonts w:ascii="Book Antiqua" w:hAnsi="Book Antiqua"/>
        </w:rPr>
        <w:t>The subj</w:t>
      </w:r>
      <w:r w:rsidR="000700FE" w:rsidRPr="00291F8A">
        <w:rPr>
          <w:rFonts w:ascii="Book Antiqua" w:hAnsi="Book Antiqua"/>
        </w:rPr>
        <w:t>ect land is identified as flood-</w:t>
      </w:r>
      <w:r w:rsidRPr="00291F8A">
        <w:rPr>
          <w:rFonts w:ascii="Book Antiqua" w:hAnsi="Book Antiqua"/>
        </w:rPr>
        <w:t>prone</w:t>
      </w:r>
      <w:r w:rsidR="001804D5" w:rsidRPr="00291F8A">
        <w:rPr>
          <w:rFonts w:ascii="Book Antiqua" w:hAnsi="Book Antiqua"/>
        </w:rPr>
        <w:t xml:space="preserve"> however the proposal is for non-habitable development</w:t>
      </w:r>
      <w:r w:rsidR="00291F8A" w:rsidRPr="00291F8A">
        <w:rPr>
          <w:rFonts w:ascii="Book Antiqua" w:hAnsi="Book Antiqua"/>
        </w:rPr>
        <w:t>.</w:t>
      </w:r>
      <w:r w:rsidR="00291F8A" w:rsidRPr="00291F8A">
        <w:t xml:space="preserve"> </w:t>
      </w:r>
      <w:r w:rsidR="00291F8A" w:rsidRPr="00291F8A">
        <w:rPr>
          <w:rFonts w:ascii="Book Antiqua" w:hAnsi="Book Antiqua"/>
        </w:rPr>
        <w:t xml:space="preserve">The proposed development involves extractive land uses and the operation of a sieving and screening plant. </w:t>
      </w:r>
      <w:r w:rsidRPr="00291F8A">
        <w:rPr>
          <w:rFonts w:ascii="Book Antiqua" w:hAnsi="Book Antiqua"/>
        </w:rPr>
        <w:t xml:space="preserve">The </w:t>
      </w:r>
      <w:r w:rsidR="00F155DE">
        <w:rPr>
          <w:rFonts w:ascii="Book Antiqua" w:hAnsi="Book Antiqua"/>
        </w:rPr>
        <w:t>development is able to</w:t>
      </w:r>
      <w:r w:rsidR="00291F8A" w:rsidRPr="00291F8A">
        <w:rPr>
          <w:rFonts w:ascii="Book Antiqua" w:hAnsi="Book Antiqua"/>
        </w:rPr>
        <w:t xml:space="preserve"> proceed </w:t>
      </w:r>
      <w:r w:rsidR="005D7E99" w:rsidRPr="00291F8A">
        <w:rPr>
          <w:rFonts w:ascii="Book Antiqua" w:hAnsi="Book Antiqua"/>
        </w:rPr>
        <w:t xml:space="preserve">in a way that minimises impacts on flood behaviour and the development itself.  </w:t>
      </w:r>
      <w:r w:rsidR="00291F8A" w:rsidRPr="00291F8A">
        <w:rPr>
          <w:rFonts w:ascii="Book Antiqua" w:hAnsi="Book Antiqua"/>
        </w:rPr>
        <w:t>The stockpiles of topsoil/overburden from the existing southern pit has been stacked in an east-west direction to reduce noise impacts for the property south of the development and to minimise the impact of the materials during a flood event. No other significant banks or raised areas are required for the development that may interfere with or impact on flood flows.</w:t>
      </w:r>
    </w:p>
    <w:p w14:paraId="6D268FC3" w14:textId="77777777" w:rsidR="0059235C" w:rsidRPr="00291F8A" w:rsidRDefault="0059235C" w:rsidP="004C72B8">
      <w:pPr>
        <w:spacing w:after="0" w:line="240" w:lineRule="auto"/>
        <w:ind w:left="1134"/>
        <w:jc w:val="both"/>
        <w:rPr>
          <w:rFonts w:ascii="Book Antiqua" w:hAnsi="Book Antiqua"/>
        </w:rPr>
      </w:pPr>
    </w:p>
    <w:p w14:paraId="7B662A77" w14:textId="77777777" w:rsidR="00291F8A" w:rsidRPr="00291F8A" w:rsidRDefault="003B0844" w:rsidP="004C72B8">
      <w:pPr>
        <w:spacing w:after="0" w:line="240" w:lineRule="auto"/>
        <w:ind w:left="1134"/>
        <w:jc w:val="both"/>
        <w:rPr>
          <w:rFonts w:ascii="Book Antiqua" w:hAnsi="Book Antiqua"/>
          <w:highlight w:val="cyan"/>
        </w:rPr>
      </w:pPr>
      <w:r w:rsidRPr="00291F8A">
        <w:rPr>
          <w:rFonts w:ascii="Book Antiqua" w:hAnsi="Book Antiqua"/>
        </w:rPr>
        <w:t>The proposed development</w:t>
      </w:r>
      <w:r w:rsidR="000700FE" w:rsidRPr="00291F8A">
        <w:rPr>
          <w:rFonts w:ascii="Book Antiqua" w:hAnsi="Book Antiqua"/>
        </w:rPr>
        <w:t xml:space="preserve"> </w:t>
      </w:r>
      <w:r w:rsidRPr="00291F8A">
        <w:rPr>
          <w:rFonts w:ascii="Book Antiqua" w:hAnsi="Book Antiqua"/>
        </w:rPr>
        <w:t>meets the ‘Perfo</w:t>
      </w:r>
      <w:r w:rsidR="005D7E99" w:rsidRPr="00291F8A">
        <w:rPr>
          <w:rFonts w:ascii="Book Antiqua" w:hAnsi="Book Antiqua"/>
        </w:rPr>
        <w:t>rmance Outcomes’ of the DCP. This assessment indicates that the</w:t>
      </w:r>
      <w:r w:rsidRPr="00291F8A">
        <w:rPr>
          <w:rFonts w:ascii="Book Antiqua" w:hAnsi="Book Antiqua"/>
        </w:rPr>
        <w:t xml:space="preserve"> proposal </w:t>
      </w:r>
      <w:r w:rsidR="005D7E99" w:rsidRPr="00291F8A">
        <w:rPr>
          <w:rFonts w:ascii="Book Antiqua" w:hAnsi="Book Antiqua"/>
        </w:rPr>
        <w:t xml:space="preserve">would </w:t>
      </w:r>
      <w:r w:rsidRPr="00291F8A">
        <w:rPr>
          <w:rFonts w:ascii="Book Antiqua" w:hAnsi="Book Antiqua"/>
        </w:rPr>
        <w:t>not materially increase the risk to life</w:t>
      </w:r>
      <w:r w:rsidR="00291F8A" w:rsidRPr="00291F8A">
        <w:rPr>
          <w:rFonts w:ascii="Book Antiqua" w:hAnsi="Book Antiqua"/>
        </w:rPr>
        <w:t xml:space="preserve"> from flooding and is considered to have negligible impact on the flood afflux levels.</w:t>
      </w:r>
    </w:p>
    <w:p w14:paraId="19781689" w14:textId="77777777" w:rsidR="00291F8A" w:rsidRDefault="00291F8A" w:rsidP="004C72B8">
      <w:pPr>
        <w:spacing w:after="0" w:line="240" w:lineRule="auto"/>
        <w:ind w:left="1134"/>
        <w:jc w:val="both"/>
        <w:rPr>
          <w:rFonts w:ascii="Book Antiqua" w:hAnsi="Book Antiqua"/>
          <w:highlight w:val="cyan"/>
        </w:rPr>
      </w:pPr>
    </w:p>
    <w:p w14:paraId="2F0550A0" w14:textId="77777777" w:rsidR="004C72B8" w:rsidRDefault="004C72B8" w:rsidP="004C72B8">
      <w:pPr>
        <w:spacing w:after="0" w:line="240" w:lineRule="auto"/>
        <w:ind w:left="1134"/>
        <w:jc w:val="both"/>
        <w:rPr>
          <w:rFonts w:ascii="Book Antiqua" w:hAnsi="Book Antiqua"/>
          <w:highlight w:val="cyan"/>
        </w:rPr>
      </w:pPr>
    </w:p>
    <w:p w14:paraId="79F2CF35" w14:textId="77777777" w:rsidR="004C72B8" w:rsidRDefault="004C72B8" w:rsidP="004C72B8">
      <w:pPr>
        <w:spacing w:after="0" w:line="240" w:lineRule="auto"/>
        <w:ind w:left="1134"/>
        <w:jc w:val="both"/>
        <w:rPr>
          <w:rFonts w:ascii="Book Antiqua" w:hAnsi="Book Antiqua"/>
          <w:highlight w:val="cyan"/>
        </w:rPr>
      </w:pPr>
    </w:p>
    <w:p w14:paraId="73041039" w14:textId="77777777" w:rsidR="004C72B8" w:rsidRPr="008D2C4A" w:rsidRDefault="004C72B8" w:rsidP="004C72B8">
      <w:pPr>
        <w:spacing w:after="0" w:line="240" w:lineRule="auto"/>
        <w:ind w:left="1134"/>
        <w:jc w:val="both"/>
        <w:rPr>
          <w:rFonts w:ascii="Book Antiqua" w:hAnsi="Book Antiqua"/>
          <w:highlight w:val="cyan"/>
        </w:rPr>
      </w:pPr>
    </w:p>
    <w:p w14:paraId="7DEF512A" w14:textId="77777777" w:rsidR="003B0844" w:rsidRPr="004C72B8" w:rsidRDefault="003B0844"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Chapter 9 – Rural Development</w:t>
      </w:r>
    </w:p>
    <w:p w14:paraId="6109BF34" w14:textId="77777777" w:rsidR="004C72B8" w:rsidRPr="00291F8A" w:rsidRDefault="004C72B8" w:rsidP="004C72B8">
      <w:pPr>
        <w:pStyle w:val="ListParagraph"/>
        <w:spacing w:after="0" w:line="240" w:lineRule="auto"/>
        <w:ind w:left="1134"/>
        <w:contextualSpacing w:val="0"/>
        <w:jc w:val="both"/>
        <w:rPr>
          <w:rFonts w:ascii="Book Antiqua" w:hAnsi="Book Antiqua" w:cs="Arial"/>
          <w:b/>
          <w:szCs w:val="24"/>
        </w:rPr>
      </w:pPr>
    </w:p>
    <w:p w14:paraId="4DF90CF9" w14:textId="77777777" w:rsidR="00F028FB" w:rsidRPr="00291F8A" w:rsidRDefault="00F028FB" w:rsidP="004C72B8">
      <w:pPr>
        <w:spacing w:after="0" w:line="240" w:lineRule="auto"/>
        <w:ind w:left="1134"/>
        <w:jc w:val="both"/>
        <w:rPr>
          <w:rFonts w:ascii="Book Antiqua" w:hAnsi="Book Antiqua"/>
        </w:rPr>
      </w:pPr>
      <w:r w:rsidRPr="00291F8A">
        <w:rPr>
          <w:rFonts w:ascii="Book Antiqua" w:hAnsi="Book Antiqua"/>
        </w:rPr>
        <w:t>This chapter addresses various aspects of rural development including biodiversity, bushfire management, recreational vehicles, feedlots, access to rural properties and dwelling development.</w:t>
      </w:r>
    </w:p>
    <w:p w14:paraId="6673998D" w14:textId="77777777" w:rsidR="00291F8A" w:rsidRPr="00291F8A" w:rsidRDefault="00291F8A" w:rsidP="004C72B8">
      <w:pPr>
        <w:spacing w:after="0" w:line="240" w:lineRule="auto"/>
        <w:ind w:left="1134"/>
        <w:jc w:val="both"/>
        <w:rPr>
          <w:rFonts w:ascii="Book Antiqua" w:hAnsi="Book Antiqua"/>
        </w:rPr>
      </w:pPr>
    </w:p>
    <w:p w14:paraId="7BD6A20B" w14:textId="77777777" w:rsidR="00F028FB" w:rsidRPr="00291F8A" w:rsidRDefault="00291F8A" w:rsidP="004C72B8">
      <w:pPr>
        <w:spacing w:after="0" w:line="240" w:lineRule="auto"/>
        <w:ind w:left="1134"/>
        <w:jc w:val="both"/>
        <w:rPr>
          <w:rFonts w:ascii="Book Antiqua" w:hAnsi="Book Antiqua"/>
          <w:highlight w:val="cyan"/>
        </w:rPr>
      </w:pPr>
      <w:r w:rsidRPr="00291F8A">
        <w:rPr>
          <w:rFonts w:ascii="Book Antiqua" w:hAnsi="Book Antiqua"/>
        </w:rPr>
        <w:t>Quarries are not specifically discussed in this chapter although the development addresses relevant issues such as land use compatibility and rural sustainability.</w:t>
      </w:r>
    </w:p>
    <w:p w14:paraId="74136871" w14:textId="77777777" w:rsidR="00F028FB" w:rsidRPr="008D2C4A" w:rsidRDefault="00F028FB" w:rsidP="004C72B8">
      <w:pPr>
        <w:spacing w:after="0" w:line="240" w:lineRule="auto"/>
        <w:ind w:left="1134"/>
        <w:jc w:val="both"/>
        <w:rPr>
          <w:rFonts w:ascii="Book Antiqua" w:hAnsi="Book Antiqua"/>
          <w:highlight w:val="cyan"/>
        </w:rPr>
      </w:pPr>
    </w:p>
    <w:p w14:paraId="279ABF59" w14:textId="77777777" w:rsidR="00815F7F" w:rsidRPr="004C72B8" w:rsidRDefault="00815F7F" w:rsidP="004C72B8">
      <w:pPr>
        <w:pStyle w:val="ListParagraph"/>
        <w:spacing w:after="0" w:line="240" w:lineRule="auto"/>
        <w:ind w:left="1134"/>
        <w:contextualSpacing w:val="0"/>
        <w:jc w:val="both"/>
        <w:rPr>
          <w:rFonts w:ascii="Arial" w:hAnsi="Arial" w:cs="Arial"/>
          <w:b/>
          <w:szCs w:val="24"/>
        </w:rPr>
      </w:pPr>
      <w:r w:rsidRPr="004C72B8">
        <w:rPr>
          <w:rFonts w:ascii="Arial" w:hAnsi="Arial" w:cs="Arial"/>
          <w:b/>
          <w:szCs w:val="24"/>
        </w:rPr>
        <w:t>Chapter 10 – Notification Policy</w:t>
      </w:r>
    </w:p>
    <w:p w14:paraId="76AB7C64" w14:textId="77777777" w:rsidR="004C72B8" w:rsidRPr="00F85F93" w:rsidRDefault="004C72B8" w:rsidP="004C72B8">
      <w:pPr>
        <w:pStyle w:val="ListParagraph"/>
        <w:spacing w:after="0" w:line="240" w:lineRule="auto"/>
        <w:ind w:left="1134"/>
        <w:contextualSpacing w:val="0"/>
        <w:jc w:val="both"/>
        <w:rPr>
          <w:rFonts w:ascii="Book Antiqua" w:hAnsi="Book Antiqua" w:cs="Arial"/>
          <w:b/>
          <w:szCs w:val="24"/>
        </w:rPr>
      </w:pPr>
    </w:p>
    <w:p w14:paraId="2BCFF7F9" w14:textId="77777777" w:rsidR="00276E25" w:rsidRPr="00F85F93" w:rsidRDefault="00F85F93" w:rsidP="004C72B8">
      <w:pPr>
        <w:spacing w:after="0" w:line="240" w:lineRule="auto"/>
        <w:ind w:left="1134"/>
        <w:jc w:val="both"/>
        <w:rPr>
          <w:rFonts w:ascii="Book Antiqua" w:hAnsi="Book Antiqua"/>
        </w:rPr>
      </w:pPr>
      <w:r w:rsidRPr="00F85F93">
        <w:rPr>
          <w:rFonts w:ascii="Book Antiqua" w:hAnsi="Book Antiqua"/>
        </w:rPr>
        <w:lastRenderedPageBreak/>
        <w:t>The DA was publicly notified and exhibited for a period of 28 days commencing 4 August 2016 and closing 5 September 2016. The notification included letters to property owners/occupiers if, in the opinion of the Planning and Building Section, the enjoyment of land adjoining the development may be detrimentally affected by the proposed development.</w:t>
      </w:r>
    </w:p>
    <w:p w14:paraId="6468D7CF" w14:textId="77777777" w:rsidR="00F85F93" w:rsidRPr="00F85F93" w:rsidRDefault="00F85F93" w:rsidP="004C72B8">
      <w:pPr>
        <w:spacing w:after="0" w:line="240" w:lineRule="auto"/>
        <w:ind w:left="1134"/>
        <w:jc w:val="both"/>
        <w:rPr>
          <w:rFonts w:ascii="Book Antiqua" w:hAnsi="Book Antiqua"/>
        </w:rPr>
      </w:pPr>
    </w:p>
    <w:p w14:paraId="252BFD90" w14:textId="77777777" w:rsidR="00F85F93" w:rsidRPr="00F85F93" w:rsidRDefault="00F85F93" w:rsidP="004C72B8">
      <w:pPr>
        <w:spacing w:after="0" w:line="240" w:lineRule="auto"/>
        <w:ind w:left="1134"/>
        <w:jc w:val="both"/>
        <w:rPr>
          <w:rFonts w:ascii="Book Antiqua" w:hAnsi="Book Antiqua"/>
        </w:rPr>
      </w:pPr>
      <w:r w:rsidRPr="00F85F93">
        <w:rPr>
          <w:rFonts w:ascii="Book Antiqua" w:hAnsi="Book Antiqua"/>
        </w:rPr>
        <w:t>During the notification period four (4) submissions were received. The issues raised in the submissions are outlined earlier in this report.</w:t>
      </w:r>
    </w:p>
    <w:p w14:paraId="23AB3D3A" w14:textId="77777777" w:rsidR="00F85F93" w:rsidRPr="00F85F93" w:rsidRDefault="00F85F93" w:rsidP="004C72B8">
      <w:pPr>
        <w:spacing w:after="0" w:line="240" w:lineRule="auto"/>
        <w:ind w:left="1134"/>
        <w:jc w:val="both"/>
        <w:rPr>
          <w:rFonts w:ascii="Book Antiqua" w:hAnsi="Book Antiqua"/>
        </w:rPr>
      </w:pPr>
    </w:p>
    <w:p w14:paraId="7B58B195" w14:textId="77777777" w:rsidR="00CF25EE" w:rsidRPr="007B1A67" w:rsidRDefault="00CF25EE" w:rsidP="004C72B8">
      <w:pPr>
        <w:spacing w:after="0" w:line="240" w:lineRule="auto"/>
        <w:ind w:left="1134"/>
        <w:jc w:val="both"/>
        <w:rPr>
          <w:rFonts w:ascii="Book Antiqua" w:hAnsi="Book Antiqua"/>
        </w:rPr>
      </w:pPr>
      <w:r w:rsidRPr="00F85F93">
        <w:rPr>
          <w:rFonts w:ascii="Book Antiqua" w:hAnsi="Book Antiqua"/>
        </w:rPr>
        <w:t>The proposed development complies with all aspects of Moree Plains Development Control Plan 2013.</w:t>
      </w:r>
    </w:p>
    <w:p w14:paraId="14A1A754" w14:textId="77777777" w:rsidR="00CF25EE" w:rsidRPr="005E3C80" w:rsidRDefault="00CF25EE" w:rsidP="00E503F0">
      <w:pPr>
        <w:pStyle w:val="ListParagraph"/>
        <w:spacing w:after="0" w:line="240" w:lineRule="auto"/>
        <w:ind w:left="1080"/>
        <w:rPr>
          <w:rFonts w:ascii="Book Antiqua" w:hAnsi="Book Antiqua" w:cs="Arial"/>
          <w:i/>
        </w:rPr>
      </w:pPr>
    </w:p>
    <w:p w14:paraId="189D0148" w14:textId="77777777" w:rsidR="00CF25EE" w:rsidRDefault="0008621A" w:rsidP="007B1A67">
      <w:pPr>
        <w:pStyle w:val="ListParagraph"/>
        <w:numPr>
          <w:ilvl w:val="0"/>
          <w:numId w:val="2"/>
        </w:numPr>
        <w:spacing w:after="0" w:line="240" w:lineRule="auto"/>
        <w:ind w:left="1701" w:hanging="567"/>
        <w:jc w:val="both"/>
        <w:rPr>
          <w:rFonts w:ascii="Book Antiqua" w:hAnsi="Book Antiqua" w:cs="Arial"/>
          <w:b/>
          <w:szCs w:val="24"/>
        </w:rPr>
      </w:pPr>
      <w:r>
        <w:rPr>
          <w:rFonts w:ascii="Book Antiqua" w:hAnsi="Book Antiqua" w:cs="Arial"/>
          <w:b/>
          <w:szCs w:val="24"/>
        </w:rPr>
        <w:t>Section 4.15(1)(b)</w:t>
      </w:r>
      <w:r w:rsidR="00CF25EE" w:rsidRPr="007B1A67">
        <w:rPr>
          <w:rFonts w:ascii="Book Antiqua" w:hAnsi="Book Antiqua" w:cs="Arial"/>
          <w:b/>
          <w:szCs w:val="24"/>
        </w:rPr>
        <w:t xml:space="preserve"> – the likely impacts of the development, including environmental impacts on both the natural and built environments, and social and economic impacts on the locality:</w:t>
      </w:r>
    </w:p>
    <w:p w14:paraId="5A46F0BC" w14:textId="77777777" w:rsidR="007B1A67" w:rsidRPr="007B1A67" w:rsidRDefault="007B1A67" w:rsidP="007B1A67">
      <w:pPr>
        <w:pStyle w:val="ListParagraph"/>
        <w:spacing w:after="0" w:line="240" w:lineRule="auto"/>
        <w:ind w:left="1701"/>
        <w:jc w:val="both"/>
        <w:rPr>
          <w:rFonts w:ascii="Book Antiqua" w:hAnsi="Book Antiqua" w:cs="Arial"/>
          <w:b/>
          <w:szCs w:val="24"/>
        </w:rPr>
      </w:pPr>
    </w:p>
    <w:p w14:paraId="6E8E445F" w14:textId="77777777" w:rsidR="00CF25EE" w:rsidRPr="005E3C80" w:rsidRDefault="00CF25EE" w:rsidP="007B1A67">
      <w:pPr>
        <w:pStyle w:val="ListParagraph"/>
        <w:spacing w:after="0" w:line="240" w:lineRule="auto"/>
        <w:ind w:left="1701"/>
        <w:jc w:val="both"/>
        <w:rPr>
          <w:rFonts w:ascii="Book Antiqua" w:hAnsi="Book Antiqua" w:cs="Arial"/>
        </w:rPr>
      </w:pPr>
      <w:r w:rsidRPr="005E3C80">
        <w:rPr>
          <w:rFonts w:ascii="Book Antiqua" w:hAnsi="Book Antiqua" w:cs="Arial"/>
        </w:rPr>
        <w:t>It is considered that the likely impacts of the development including design, height, car parking, traffic</w:t>
      </w:r>
      <w:r w:rsidR="00721311">
        <w:rPr>
          <w:rFonts w:ascii="Book Antiqua" w:hAnsi="Book Antiqua" w:cs="Arial"/>
        </w:rPr>
        <w:t>, flood impacts</w:t>
      </w:r>
      <w:r w:rsidRPr="005E3C80">
        <w:rPr>
          <w:rFonts w:ascii="Book Antiqua" w:hAnsi="Book Antiqua" w:cs="Arial"/>
        </w:rPr>
        <w:t xml:space="preserve"> and drainage have been satisfactorily addressed.</w:t>
      </w:r>
    </w:p>
    <w:p w14:paraId="62E1D5D0" w14:textId="77777777" w:rsidR="00CF25EE" w:rsidRPr="005E3C80" w:rsidRDefault="00CF25EE" w:rsidP="007B1A67">
      <w:pPr>
        <w:pStyle w:val="ListParagraph"/>
        <w:spacing w:after="0" w:line="240" w:lineRule="auto"/>
        <w:ind w:left="1701" w:hanging="403"/>
        <w:jc w:val="both"/>
        <w:rPr>
          <w:rFonts w:ascii="Book Antiqua" w:hAnsi="Book Antiqua" w:cs="Arial"/>
        </w:rPr>
      </w:pPr>
    </w:p>
    <w:p w14:paraId="0CD47C95" w14:textId="77777777" w:rsidR="00CF25EE" w:rsidRDefault="00CF25EE" w:rsidP="007B1A67">
      <w:pPr>
        <w:pStyle w:val="ListParagraph"/>
        <w:spacing w:after="0" w:line="240" w:lineRule="auto"/>
        <w:ind w:left="1701"/>
        <w:jc w:val="both"/>
        <w:rPr>
          <w:rFonts w:ascii="Book Antiqua" w:hAnsi="Book Antiqua" w:cs="Arial"/>
        </w:rPr>
      </w:pPr>
      <w:r w:rsidRPr="005E3C80">
        <w:rPr>
          <w:rFonts w:ascii="Book Antiqua" w:hAnsi="Book Antiqua" w:cs="Arial"/>
        </w:rPr>
        <w:t>The proposed development has been designed in compliance with the acceptable solutions of the DCP and it is believed that the proposed development will not have any unfavourable social or environmental impacts.</w:t>
      </w:r>
    </w:p>
    <w:p w14:paraId="4EBC28CF" w14:textId="77777777" w:rsidR="00CF25EE" w:rsidRPr="005E3C80" w:rsidRDefault="00CF25EE" w:rsidP="007B1A67">
      <w:pPr>
        <w:pStyle w:val="ListParagraph"/>
        <w:spacing w:after="0" w:line="240" w:lineRule="auto"/>
        <w:ind w:left="1701"/>
        <w:jc w:val="both"/>
        <w:rPr>
          <w:rFonts w:ascii="Book Antiqua" w:hAnsi="Book Antiqua" w:cs="Arial"/>
        </w:rPr>
      </w:pPr>
    </w:p>
    <w:p w14:paraId="23766E62" w14:textId="77777777" w:rsidR="00CF25EE" w:rsidRPr="007B1A67" w:rsidRDefault="0008621A" w:rsidP="007B1A67">
      <w:pPr>
        <w:pStyle w:val="ListParagraph"/>
        <w:numPr>
          <w:ilvl w:val="0"/>
          <w:numId w:val="2"/>
        </w:numPr>
        <w:spacing w:after="0" w:line="240" w:lineRule="auto"/>
        <w:ind w:left="1701" w:hanging="567"/>
        <w:jc w:val="both"/>
        <w:rPr>
          <w:rFonts w:ascii="Book Antiqua" w:hAnsi="Book Antiqua" w:cs="Arial"/>
          <w:b/>
          <w:szCs w:val="24"/>
        </w:rPr>
      </w:pPr>
      <w:r>
        <w:rPr>
          <w:rFonts w:ascii="Book Antiqua" w:hAnsi="Book Antiqua" w:cs="Arial"/>
          <w:b/>
          <w:szCs w:val="24"/>
        </w:rPr>
        <w:t>Section 4.15</w:t>
      </w:r>
      <w:r w:rsidR="00CF25EE" w:rsidRPr="007B1A67">
        <w:rPr>
          <w:rFonts w:ascii="Book Antiqua" w:hAnsi="Book Antiqua" w:cs="Arial"/>
          <w:b/>
          <w:szCs w:val="24"/>
        </w:rPr>
        <w:t xml:space="preserve"> (1)(c)  - the suitability of the site for development;</w:t>
      </w:r>
    </w:p>
    <w:p w14:paraId="11756FA2" w14:textId="77777777" w:rsidR="00CF25EE" w:rsidRPr="005E3C80" w:rsidRDefault="00CF25EE" w:rsidP="00E503F0">
      <w:pPr>
        <w:pStyle w:val="ListParagraph"/>
        <w:spacing w:after="0" w:line="240" w:lineRule="auto"/>
        <w:ind w:left="1440"/>
        <w:jc w:val="both"/>
        <w:rPr>
          <w:rFonts w:ascii="Book Antiqua" w:hAnsi="Book Antiqua" w:cs="Arial"/>
          <w:b/>
          <w:i/>
        </w:rPr>
      </w:pPr>
    </w:p>
    <w:p w14:paraId="61485F02" w14:textId="77777777" w:rsidR="00F155DE" w:rsidRDefault="00CF25EE" w:rsidP="00F155DE">
      <w:pPr>
        <w:pStyle w:val="ListParagraph"/>
        <w:spacing w:after="0" w:line="240" w:lineRule="auto"/>
        <w:ind w:left="1701"/>
        <w:jc w:val="both"/>
        <w:rPr>
          <w:rFonts w:ascii="Book Antiqua" w:hAnsi="Book Antiqua" w:cs="Arial"/>
        </w:rPr>
      </w:pPr>
      <w:r w:rsidRPr="005E3C80">
        <w:rPr>
          <w:rFonts w:ascii="Book Antiqua" w:hAnsi="Book Antiqua" w:cs="Arial"/>
        </w:rPr>
        <w:t xml:space="preserve">In considering the suitability of the site for the development Council should have regard to the zoning of the site and its objectives under the current environmental planning instrument (LEP) and the permissibility of the development under the LEP. </w:t>
      </w:r>
      <w:r w:rsidR="00F155DE" w:rsidRPr="00F155DE">
        <w:rPr>
          <w:rFonts w:ascii="Book Antiqua" w:hAnsi="Book Antiqua" w:cs="Arial"/>
        </w:rPr>
        <w:t>The proposed quarry is defined as an “extractive industry” under the Moree Plains Local</w:t>
      </w:r>
      <w:r w:rsidR="00F155DE">
        <w:rPr>
          <w:rFonts w:ascii="Book Antiqua" w:hAnsi="Book Antiqua" w:cs="Arial"/>
        </w:rPr>
        <w:t xml:space="preserve"> Environmental Plan 2011 (LEP). </w:t>
      </w:r>
      <w:r w:rsidR="00F155DE" w:rsidRPr="00F155DE">
        <w:rPr>
          <w:rFonts w:ascii="Book Antiqua" w:hAnsi="Book Antiqua" w:cs="Arial"/>
        </w:rPr>
        <w:t>Under the RU1 Zone, within the LEP, “extractive industries” are permitted with consent.</w:t>
      </w:r>
      <w:r w:rsidR="007B1A67" w:rsidRPr="00F155DE">
        <w:rPr>
          <w:rFonts w:ascii="Book Antiqua" w:hAnsi="Book Antiqua" w:cs="Arial"/>
        </w:rPr>
        <w:t xml:space="preserve"> </w:t>
      </w:r>
    </w:p>
    <w:p w14:paraId="3071C2AB" w14:textId="77777777" w:rsidR="00F155DE" w:rsidRDefault="00F155DE" w:rsidP="00F155DE">
      <w:pPr>
        <w:pStyle w:val="ListParagraph"/>
        <w:spacing w:after="0" w:line="240" w:lineRule="auto"/>
        <w:ind w:left="1701"/>
        <w:jc w:val="both"/>
        <w:rPr>
          <w:rFonts w:ascii="Book Antiqua" w:hAnsi="Book Antiqua" w:cs="Arial"/>
        </w:rPr>
      </w:pPr>
    </w:p>
    <w:p w14:paraId="1745E607" w14:textId="77777777" w:rsidR="00CF25EE" w:rsidRPr="00F155DE" w:rsidRDefault="00CF25EE" w:rsidP="00F155DE">
      <w:pPr>
        <w:pStyle w:val="ListParagraph"/>
        <w:spacing w:after="0" w:line="240" w:lineRule="auto"/>
        <w:ind w:left="1701"/>
        <w:jc w:val="both"/>
        <w:rPr>
          <w:rFonts w:ascii="Book Antiqua" w:hAnsi="Book Antiqua" w:cs="Arial"/>
        </w:rPr>
      </w:pPr>
      <w:r w:rsidRPr="00F155DE">
        <w:rPr>
          <w:rFonts w:ascii="Book Antiqua" w:hAnsi="Book Antiqua" w:cs="Arial"/>
        </w:rPr>
        <w:t xml:space="preserve">In terms of assessing the </w:t>
      </w:r>
      <w:r w:rsidR="00721311" w:rsidRPr="00F155DE">
        <w:rPr>
          <w:rFonts w:ascii="Book Antiqua" w:hAnsi="Book Antiqua" w:cs="Arial"/>
        </w:rPr>
        <w:t>various aspects of the proposal</w:t>
      </w:r>
      <w:r w:rsidRPr="00F155DE">
        <w:rPr>
          <w:rFonts w:ascii="Book Antiqua" w:hAnsi="Book Antiqua" w:cs="Arial"/>
        </w:rPr>
        <w:t>, direction has been taken from the planning principles adopted by the Land and Environment Court of NSW.</w:t>
      </w:r>
    </w:p>
    <w:p w14:paraId="6F964E17" w14:textId="77777777" w:rsidR="007B1A67" w:rsidRDefault="007B1A67" w:rsidP="007B1A67">
      <w:pPr>
        <w:spacing w:after="0" w:line="240" w:lineRule="auto"/>
        <w:ind w:left="1701"/>
        <w:jc w:val="both"/>
        <w:rPr>
          <w:rFonts w:ascii="Book Antiqua" w:hAnsi="Book Antiqua" w:cs="Arial"/>
          <w:b/>
        </w:rPr>
      </w:pPr>
    </w:p>
    <w:p w14:paraId="743EC75B" w14:textId="77777777" w:rsidR="009C3EEC" w:rsidRPr="008522BA" w:rsidRDefault="009C3EEC" w:rsidP="007B1A67">
      <w:pPr>
        <w:spacing w:after="0" w:line="240" w:lineRule="auto"/>
        <w:ind w:left="1701"/>
        <w:jc w:val="both"/>
        <w:rPr>
          <w:rFonts w:ascii="Arial" w:hAnsi="Arial" w:cs="Arial"/>
          <w:b/>
          <w:i/>
        </w:rPr>
      </w:pPr>
      <w:r w:rsidRPr="008522BA">
        <w:rPr>
          <w:rFonts w:ascii="Arial" w:hAnsi="Arial" w:cs="Arial"/>
          <w:b/>
          <w:i/>
        </w:rPr>
        <w:t>Davies v Penrith City Council [2013] NSWLEC 1141</w:t>
      </w:r>
    </w:p>
    <w:p w14:paraId="2772E9C4" w14:textId="77777777" w:rsidR="002D16E7" w:rsidRPr="00B9015D" w:rsidRDefault="002D16E7" w:rsidP="00E503F0">
      <w:pPr>
        <w:spacing w:after="0" w:line="240" w:lineRule="auto"/>
        <w:ind w:left="1843"/>
        <w:jc w:val="both"/>
        <w:rPr>
          <w:rFonts w:ascii="Book Antiqua" w:hAnsi="Book Antiqua" w:cs="Arial"/>
        </w:rPr>
      </w:pPr>
    </w:p>
    <w:p w14:paraId="7E7ED9D8" w14:textId="77777777" w:rsidR="009C3EEC" w:rsidRDefault="009C3EEC" w:rsidP="007B1A67">
      <w:pPr>
        <w:spacing w:after="0" w:line="240" w:lineRule="auto"/>
        <w:ind w:left="1701"/>
        <w:jc w:val="both"/>
        <w:rPr>
          <w:rFonts w:ascii="Book Antiqua" w:hAnsi="Book Antiqua" w:cs="Arial"/>
          <w:i/>
        </w:rPr>
      </w:pPr>
      <w:r w:rsidRPr="00B9015D">
        <w:rPr>
          <w:rFonts w:ascii="Book Antiqua" w:hAnsi="Book Antiqua" w:cs="Arial"/>
        </w:rPr>
        <w:t>In this case, Moore, SC revised the</w:t>
      </w:r>
      <w:r w:rsidRPr="00B9015D">
        <w:rPr>
          <w:rFonts w:ascii="Book Antiqua" w:hAnsi="Book Antiqua" w:cs="Arial"/>
          <w:i/>
        </w:rPr>
        <w:t xml:space="preserve"> criteria for assessing impact on neighbouring properties within this Planning Principle. </w:t>
      </w:r>
    </w:p>
    <w:p w14:paraId="637824E9" w14:textId="77777777" w:rsidR="008522BA" w:rsidRDefault="008522BA" w:rsidP="007B1A67">
      <w:pPr>
        <w:spacing w:after="0" w:line="240" w:lineRule="auto"/>
        <w:ind w:left="1701"/>
        <w:jc w:val="both"/>
        <w:rPr>
          <w:rFonts w:ascii="Book Antiqua" w:hAnsi="Book Antiqua" w:cs="Arial"/>
          <w:i/>
        </w:rPr>
      </w:pPr>
    </w:p>
    <w:p w14:paraId="132CD8C9" w14:textId="77777777" w:rsidR="008522BA" w:rsidRDefault="008522BA" w:rsidP="007B1A67">
      <w:pPr>
        <w:spacing w:after="0" w:line="240" w:lineRule="auto"/>
        <w:ind w:left="1701"/>
        <w:jc w:val="both"/>
        <w:rPr>
          <w:rFonts w:ascii="Book Antiqua" w:hAnsi="Book Antiqua" w:cs="Arial"/>
          <w:i/>
        </w:rPr>
      </w:pPr>
    </w:p>
    <w:p w14:paraId="3A855E34" w14:textId="77777777" w:rsidR="008522BA" w:rsidRDefault="008522BA" w:rsidP="007B1A67">
      <w:pPr>
        <w:spacing w:after="0" w:line="240" w:lineRule="auto"/>
        <w:ind w:left="1701"/>
        <w:jc w:val="both"/>
        <w:rPr>
          <w:rFonts w:ascii="Book Antiqua" w:hAnsi="Book Antiqua" w:cs="Arial"/>
          <w:i/>
        </w:rPr>
      </w:pPr>
    </w:p>
    <w:p w14:paraId="0A9396D6" w14:textId="77777777" w:rsidR="009C3EEC" w:rsidRPr="00B9015D" w:rsidRDefault="009C3EEC" w:rsidP="00565BA6">
      <w:pPr>
        <w:spacing w:after="0" w:line="240" w:lineRule="auto"/>
        <w:jc w:val="both"/>
        <w:rPr>
          <w:rFonts w:ascii="Book Antiqua" w:hAnsi="Book Antiqua" w:cs="Arial"/>
          <w:i/>
        </w:rPr>
      </w:pPr>
    </w:p>
    <w:p w14:paraId="5B0E4D68" w14:textId="77777777" w:rsidR="009C3EEC" w:rsidRPr="00B9015D" w:rsidRDefault="009C3EEC" w:rsidP="0058189C">
      <w:pPr>
        <w:spacing w:after="120" w:line="240" w:lineRule="auto"/>
        <w:ind w:left="1701"/>
        <w:jc w:val="both"/>
        <w:rPr>
          <w:rFonts w:ascii="Book Antiqua" w:hAnsi="Book Antiqua" w:cs="Arial"/>
          <w:i/>
        </w:rPr>
      </w:pPr>
      <w:r w:rsidRPr="00B9015D">
        <w:rPr>
          <w:rFonts w:ascii="Book Antiqua" w:hAnsi="Book Antiqua" w:cs="Arial"/>
          <w:i/>
        </w:rPr>
        <w:t>The following questions are relevant to the assessment of impacts on neighbouring properties:</w:t>
      </w:r>
    </w:p>
    <w:p w14:paraId="4EBC7B6D" w14:textId="77777777" w:rsidR="0058189C" w:rsidRPr="00B9015D" w:rsidRDefault="009C3EEC" w:rsidP="00C263BB">
      <w:pPr>
        <w:pStyle w:val="ListParagraph"/>
        <w:numPr>
          <w:ilvl w:val="0"/>
          <w:numId w:val="8"/>
        </w:numPr>
        <w:spacing w:after="0" w:line="240" w:lineRule="auto"/>
        <w:ind w:left="2268" w:hanging="567"/>
        <w:jc w:val="both"/>
        <w:rPr>
          <w:rFonts w:ascii="Book Antiqua" w:hAnsi="Book Antiqua" w:cs="Arial"/>
        </w:rPr>
      </w:pPr>
      <w:r w:rsidRPr="00B9015D">
        <w:rPr>
          <w:rFonts w:ascii="Book Antiqua" w:hAnsi="Book Antiqua" w:cs="Arial"/>
          <w:i/>
        </w:rPr>
        <w:t xml:space="preserve">How does the impact change the amenity of the affected property? How much sunlight, view or privacy is lost as well as how much is retained? </w:t>
      </w:r>
    </w:p>
    <w:p w14:paraId="2FD7ECF9" w14:textId="77777777" w:rsidR="00440A74" w:rsidRDefault="009C3EEC" w:rsidP="0058189C">
      <w:pPr>
        <w:pStyle w:val="ListParagraph"/>
        <w:spacing w:after="0" w:line="240" w:lineRule="auto"/>
        <w:ind w:left="2268"/>
        <w:jc w:val="both"/>
        <w:rPr>
          <w:rFonts w:ascii="Book Antiqua" w:hAnsi="Book Antiqua" w:cs="Arial"/>
          <w:highlight w:val="cyan"/>
        </w:rPr>
      </w:pPr>
      <w:r w:rsidRPr="00B9015D">
        <w:rPr>
          <w:rFonts w:ascii="Book Antiqua" w:hAnsi="Book Antiqua" w:cs="Arial"/>
        </w:rPr>
        <w:t xml:space="preserve">Comment: </w:t>
      </w:r>
      <w:r w:rsidR="00440A74" w:rsidRPr="00B9015D">
        <w:rPr>
          <w:rFonts w:ascii="Book Antiqua" w:hAnsi="Book Antiqua" w:cs="Arial"/>
        </w:rPr>
        <w:t>Noise impacts on the closest private dwelling to the south of the development is a key focus of this assessment. Based on the modelled worst-case conditions, noise generated from the quarry can be expected</w:t>
      </w:r>
      <w:r w:rsidR="00440A74">
        <w:rPr>
          <w:rFonts w:ascii="Book Antiqua" w:hAnsi="Book Antiqua" w:cs="Arial"/>
        </w:rPr>
        <w:t xml:space="preserve"> to produce</w:t>
      </w:r>
      <w:r w:rsidR="00440A74" w:rsidRPr="00440A74">
        <w:rPr>
          <w:rFonts w:ascii="Book Antiqua" w:hAnsi="Book Antiqua" w:cs="Arial"/>
        </w:rPr>
        <w:t xml:space="preserve"> a minor 1dB(A) intrus</w:t>
      </w:r>
      <w:r w:rsidR="00440A74">
        <w:rPr>
          <w:rFonts w:ascii="Book Antiqua" w:hAnsi="Book Antiqua" w:cs="Arial"/>
        </w:rPr>
        <w:t xml:space="preserve">ive noise impact upon the dwelling to the south. </w:t>
      </w:r>
      <w:r w:rsidR="00440A74" w:rsidRPr="00440A74">
        <w:rPr>
          <w:rFonts w:ascii="Book Antiqua" w:hAnsi="Book Antiqua" w:cs="Arial"/>
        </w:rPr>
        <w:t xml:space="preserve">Under neutral conditions, the noise impact generated by quarry operations falls beneath the conservative adopted Project Specific Noise Levels </w:t>
      </w:r>
      <w:r w:rsidR="00440A74">
        <w:rPr>
          <w:rFonts w:ascii="Book Antiqua" w:hAnsi="Book Antiqua" w:cs="Arial"/>
        </w:rPr>
        <w:t>(</w:t>
      </w:r>
      <w:r w:rsidR="00440A74" w:rsidRPr="00440A74">
        <w:rPr>
          <w:rFonts w:ascii="Book Antiqua" w:hAnsi="Book Antiqua" w:cs="Arial"/>
        </w:rPr>
        <w:t>PSNL</w:t>
      </w:r>
      <w:r w:rsidR="00440A74">
        <w:rPr>
          <w:rFonts w:ascii="Book Antiqua" w:hAnsi="Book Antiqua" w:cs="Arial"/>
        </w:rPr>
        <w:t>)</w:t>
      </w:r>
      <w:r w:rsidR="00440A74" w:rsidRPr="00440A74">
        <w:rPr>
          <w:rFonts w:ascii="Book Antiqua" w:hAnsi="Book Antiqua" w:cs="Arial"/>
        </w:rPr>
        <w:t xml:space="preserve"> for all sensitive noise receivers.</w:t>
      </w:r>
    </w:p>
    <w:p w14:paraId="09AAE746" w14:textId="77777777" w:rsidR="0058189C" w:rsidRPr="008D2C4A" w:rsidRDefault="0058189C" w:rsidP="0058189C">
      <w:pPr>
        <w:pStyle w:val="ListParagraph"/>
        <w:spacing w:after="0" w:line="240" w:lineRule="auto"/>
        <w:ind w:left="2268"/>
        <w:jc w:val="both"/>
        <w:rPr>
          <w:rFonts w:ascii="Book Antiqua" w:hAnsi="Book Antiqua" w:cs="Arial"/>
          <w:highlight w:val="cyan"/>
        </w:rPr>
      </w:pPr>
    </w:p>
    <w:p w14:paraId="7C772199" w14:textId="77777777" w:rsidR="0058189C" w:rsidRPr="00E33B36" w:rsidRDefault="009C3EEC" w:rsidP="00C263BB">
      <w:pPr>
        <w:pStyle w:val="ListParagraph"/>
        <w:numPr>
          <w:ilvl w:val="0"/>
          <w:numId w:val="8"/>
        </w:numPr>
        <w:spacing w:after="0" w:line="240" w:lineRule="auto"/>
        <w:ind w:left="2268" w:hanging="567"/>
        <w:jc w:val="both"/>
        <w:rPr>
          <w:rFonts w:ascii="Book Antiqua" w:hAnsi="Book Antiqua" w:cs="Arial"/>
        </w:rPr>
      </w:pPr>
      <w:r w:rsidRPr="00E33B36">
        <w:rPr>
          <w:rFonts w:ascii="Book Antiqua" w:hAnsi="Book Antiqua" w:cs="Arial"/>
          <w:i/>
        </w:rPr>
        <w:t>How reasonable is the proposal causing the impact?</w:t>
      </w:r>
    </w:p>
    <w:p w14:paraId="0150DB21" w14:textId="77777777" w:rsidR="00B9015D" w:rsidRPr="00B9015D" w:rsidRDefault="009C3EEC" w:rsidP="00B9015D">
      <w:pPr>
        <w:pStyle w:val="ListParagraph"/>
        <w:spacing w:after="0" w:line="240" w:lineRule="auto"/>
        <w:ind w:left="2268"/>
        <w:jc w:val="both"/>
        <w:rPr>
          <w:rFonts w:ascii="Book Antiqua" w:hAnsi="Book Antiqua" w:cs="Arial"/>
        </w:rPr>
      </w:pPr>
      <w:r w:rsidRPr="00E33B36">
        <w:rPr>
          <w:rFonts w:ascii="Book Antiqua" w:hAnsi="Book Antiqua" w:cs="Arial"/>
        </w:rPr>
        <w:lastRenderedPageBreak/>
        <w:t xml:space="preserve">Comment: The proposal is </w:t>
      </w:r>
      <w:r w:rsidR="00440A74" w:rsidRPr="00E33B36">
        <w:rPr>
          <w:rFonts w:ascii="Book Antiqua" w:hAnsi="Book Antiqua" w:cs="Arial"/>
        </w:rPr>
        <w:t xml:space="preserve">for the expansion of an existing approved sand and gravel quarry. </w:t>
      </w:r>
      <w:r w:rsidR="00B9015D" w:rsidRPr="00E33B36">
        <w:rPr>
          <w:rFonts w:ascii="Book Antiqua" w:hAnsi="Book Antiqua" w:cs="Arial"/>
        </w:rPr>
        <w:t>Project</w:t>
      </w:r>
      <w:r w:rsidR="00B9015D" w:rsidRPr="00B9015D">
        <w:rPr>
          <w:rFonts w:ascii="Book Antiqua" w:hAnsi="Book Antiqua" w:cs="Arial"/>
        </w:rPr>
        <w:t xml:space="preserve"> Specific Noise Levels (PSNL) for the site have been determined </w:t>
      </w:r>
      <w:r w:rsidR="00B9015D">
        <w:rPr>
          <w:rFonts w:ascii="Book Antiqua" w:hAnsi="Book Antiqua" w:cs="Arial"/>
        </w:rPr>
        <w:t>under</w:t>
      </w:r>
      <w:r w:rsidR="00B9015D" w:rsidRPr="00B9015D">
        <w:rPr>
          <w:rFonts w:ascii="Book Antiqua" w:hAnsi="Book Antiqua" w:cs="Arial"/>
        </w:rPr>
        <w:t xml:space="preserve"> the NSW Industrial Noise Policy (INP). </w:t>
      </w:r>
      <w:r w:rsidR="00F5295E">
        <w:rPr>
          <w:rFonts w:ascii="Book Antiqua" w:hAnsi="Book Antiqua" w:cs="Arial"/>
        </w:rPr>
        <w:t>The noise</w:t>
      </w:r>
      <w:r w:rsidR="00B9015D" w:rsidRPr="00B9015D">
        <w:rPr>
          <w:rFonts w:ascii="Book Antiqua" w:hAnsi="Book Antiqua" w:cs="Arial"/>
        </w:rPr>
        <w:t xml:space="preserve"> criterion was conservatively applied, and represents the most stringent impact assessment criteria level that is generally permitted under the INP.</w:t>
      </w:r>
    </w:p>
    <w:p w14:paraId="15F32DE0" w14:textId="77777777" w:rsidR="00B9015D" w:rsidRPr="00B9015D" w:rsidRDefault="00B9015D" w:rsidP="00B9015D">
      <w:pPr>
        <w:pStyle w:val="ListParagraph"/>
        <w:spacing w:after="0" w:line="240" w:lineRule="auto"/>
        <w:ind w:left="2268"/>
        <w:jc w:val="both"/>
        <w:rPr>
          <w:rFonts w:ascii="Book Antiqua" w:hAnsi="Book Antiqua" w:cs="Arial"/>
        </w:rPr>
      </w:pPr>
    </w:p>
    <w:p w14:paraId="2D339649" w14:textId="77777777" w:rsidR="00B9015D" w:rsidRPr="00B9015D" w:rsidRDefault="00B9015D" w:rsidP="00B9015D">
      <w:pPr>
        <w:pStyle w:val="ListParagraph"/>
        <w:spacing w:after="0" w:line="240" w:lineRule="auto"/>
        <w:ind w:left="2268"/>
        <w:jc w:val="both"/>
        <w:rPr>
          <w:rFonts w:ascii="Book Antiqua" w:hAnsi="Book Antiqua" w:cs="Arial"/>
        </w:rPr>
      </w:pPr>
      <w:r w:rsidRPr="00B9015D">
        <w:rPr>
          <w:rFonts w:ascii="Book Antiqua" w:hAnsi="Book Antiqua" w:cs="Arial"/>
        </w:rPr>
        <w:t>The proposed expansion of the quarry is not expected to significantly alter the frequency of noise emissions from the site. The proposal would enable the continuation of the quarry’s life. Whilst noise from vehicles and machines will impact on nearby receptors the level of operation is not constant and would be limited to daylight hours. Vibration levels are expected to be below the threshold of human detection, before reaching the property boundary.</w:t>
      </w:r>
    </w:p>
    <w:p w14:paraId="2F193E6F" w14:textId="77777777" w:rsidR="00B9015D" w:rsidRPr="00F5295E" w:rsidRDefault="00B9015D" w:rsidP="00F5295E">
      <w:pPr>
        <w:spacing w:after="0" w:line="240" w:lineRule="auto"/>
        <w:jc w:val="both"/>
        <w:rPr>
          <w:rFonts w:ascii="Book Antiqua" w:hAnsi="Book Antiqua" w:cs="Arial"/>
        </w:rPr>
      </w:pPr>
    </w:p>
    <w:p w14:paraId="767CE43A" w14:textId="77777777" w:rsidR="00B9015D" w:rsidRPr="00B9015D" w:rsidRDefault="00B9015D" w:rsidP="00F5295E">
      <w:pPr>
        <w:pStyle w:val="ListParagraph"/>
        <w:spacing w:after="0" w:line="240" w:lineRule="auto"/>
        <w:ind w:left="2268"/>
        <w:jc w:val="both"/>
        <w:rPr>
          <w:rFonts w:ascii="Book Antiqua" w:hAnsi="Book Antiqua" w:cs="Arial"/>
        </w:rPr>
      </w:pPr>
      <w:r>
        <w:rPr>
          <w:rFonts w:ascii="Book Antiqua" w:hAnsi="Book Antiqua" w:cs="Arial"/>
        </w:rPr>
        <w:t>The a</w:t>
      </w:r>
      <w:r w:rsidRPr="00B9015D">
        <w:rPr>
          <w:rFonts w:ascii="Book Antiqua" w:hAnsi="Book Antiqua" w:cs="Arial"/>
        </w:rPr>
        <w:t xml:space="preserve">coustic consultant has recommended </w:t>
      </w:r>
      <w:r>
        <w:rPr>
          <w:rFonts w:ascii="Book Antiqua" w:hAnsi="Book Antiqua" w:cs="Arial"/>
        </w:rPr>
        <w:t>several</w:t>
      </w:r>
      <w:r w:rsidRPr="00B9015D">
        <w:rPr>
          <w:rFonts w:ascii="Book Antiqua" w:hAnsi="Book Antiqua" w:cs="Arial"/>
        </w:rPr>
        <w:t xml:space="preserve"> mitigation strategies to reduce the potential impact of ongoing site operation. </w:t>
      </w:r>
    </w:p>
    <w:p w14:paraId="304C7A99" w14:textId="77777777" w:rsidR="00B9015D" w:rsidRPr="00B9015D" w:rsidRDefault="00B9015D" w:rsidP="00B9015D">
      <w:pPr>
        <w:pStyle w:val="ListParagraph"/>
        <w:spacing w:after="0" w:line="240" w:lineRule="auto"/>
        <w:ind w:left="2268"/>
        <w:jc w:val="both"/>
        <w:rPr>
          <w:rFonts w:ascii="Book Antiqua" w:hAnsi="Book Antiqua" w:cs="Arial"/>
        </w:rPr>
      </w:pPr>
    </w:p>
    <w:p w14:paraId="010802A6" w14:textId="77777777" w:rsidR="00B9015D" w:rsidRPr="00B9015D" w:rsidRDefault="00F5295E" w:rsidP="00B9015D">
      <w:pPr>
        <w:pStyle w:val="ListParagraph"/>
        <w:spacing w:after="0" w:line="240" w:lineRule="auto"/>
        <w:ind w:left="2268"/>
        <w:jc w:val="both"/>
        <w:rPr>
          <w:rFonts w:ascii="Book Antiqua" w:hAnsi="Book Antiqua" w:cs="Arial"/>
        </w:rPr>
      </w:pPr>
      <w:r w:rsidRPr="00F5295E">
        <w:rPr>
          <w:rFonts w:ascii="Book Antiqua" w:hAnsi="Book Antiqua" w:cs="Arial"/>
        </w:rPr>
        <w:t>The model presents worst-case noise impact for the proposed operations.</w:t>
      </w:r>
      <w:r>
        <w:rPr>
          <w:rFonts w:ascii="Book Antiqua" w:hAnsi="Book Antiqua" w:cs="Arial"/>
        </w:rPr>
        <w:t xml:space="preserve"> The noise impacts from the proposal would be similar to </w:t>
      </w:r>
      <w:r w:rsidR="00E33B36">
        <w:rPr>
          <w:rFonts w:ascii="Book Antiqua" w:hAnsi="Book Antiqua" w:cs="Arial"/>
        </w:rPr>
        <w:t>the existing development and is</w:t>
      </w:r>
      <w:r>
        <w:rPr>
          <w:rFonts w:ascii="Book Antiqua" w:hAnsi="Book Antiqua" w:cs="Arial"/>
        </w:rPr>
        <w:t xml:space="preserve"> considered to be generally acceptable.</w:t>
      </w:r>
      <w:r w:rsidR="003D2534">
        <w:rPr>
          <w:rFonts w:ascii="Book Antiqua" w:hAnsi="Book Antiqua" w:cs="Arial"/>
        </w:rPr>
        <w:t xml:space="preserve"> Site operations would need to be suspended or modified should noise impacts exceed the Project Specific Noise Levels.</w:t>
      </w:r>
    </w:p>
    <w:p w14:paraId="2B5A3D39" w14:textId="77777777" w:rsidR="0058189C" w:rsidRPr="008D2C4A" w:rsidRDefault="0058189C" w:rsidP="0058189C">
      <w:pPr>
        <w:pStyle w:val="ListParagraph"/>
        <w:spacing w:after="0" w:line="240" w:lineRule="auto"/>
        <w:ind w:left="2268"/>
        <w:jc w:val="both"/>
        <w:rPr>
          <w:rFonts w:ascii="Book Antiqua" w:hAnsi="Book Antiqua" w:cs="Arial"/>
          <w:highlight w:val="cyan"/>
        </w:rPr>
      </w:pPr>
    </w:p>
    <w:p w14:paraId="3FEB7FE9" w14:textId="77777777" w:rsidR="0058189C" w:rsidRPr="00921680" w:rsidRDefault="009C3EEC" w:rsidP="00C263BB">
      <w:pPr>
        <w:pStyle w:val="ListParagraph"/>
        <w:numPr>
          <w:ilvl w:val="0"/>
          <w:numId w:val="8"/>
        </w:numPr>
        <w:spacing w:after="0" w:line="240" w:lineRule="auto"/>
        <w:ind w:left="2268" w:hanging="567"/>
        <w:jc w:val="both"/>
        <w:rPr>
          <w:rFonts w:ascii="Book Antiqua" w:hAnsi="Book Antiqua" w:cs="Arial"/>
        </w:rPr>
      </w:pPr>
      <w:r w:rsidRPr="00921680">
        <w:rPr>
          <w:rFonts w:ascii="Book Antiqua" w:hAnsi="Book Antiqua" w:cs="Arial"/>
          <w:i/>
        </w:rPr>
        <w:t xml:space="preserve">How vulnerable to the impact is the property receiving the impact? Would it require the loss of reasonable development potential to avoid the impact? </w:t>
      </w:r>
    </w:p>
    <w:p w14:paraId="4896E892" w14:textId="77777777" w:rsidR="00B9015D" w:rsidRDefault="009C3EEC" w:rsidP="00BD59FD">
      <w:pPr>
        <w:pStyle w:val="ListParagraph"/>
        <w:spacing w:after="0" w:line="240" w:lineRule="auto"/>
        <w:ind w:left="2268"/>
        <w:contextualSpacing w:val="0"/>
        <w:jc w:val="both"/>
        <w:rPr>
          <w:rFonts w:ascii="Book Antiqua" w:hAnsi="Book Antiqua" w:cs="Arial"/>
          <w:highlight w:val="cyan"/>
        </w:rPr>
      </w:pPr>
      <w:r w:rsidRPr="00921680">
        <w:rPr>
          <w:rFonts w:ascii="Book Antiqua" w:hAnsi="Book Antiqua" w:cs="Arial"/>
        </w:rPr>
        <w:t xml:space="preserve">Comment: The proposal would </w:t>
      </w:r>
      <w:r w:rsidR="00B9015D" w:rsidRPr="00921680">
        <w:rPr>
          <w:rFonts w:ascii="Book Antiqua" w:hAnsi="Book Antiqua" w:cs="Arial"/>
        </w:rPr>
        <w:t xml:space="preserve">cause minor and infrequent noise impacts on the dwelling to the south. </w:t>
      </w:r>
      <w:r w:rsidR="00921680" w:rsidRPr="00921680">
        <w:rPr>
          <w:rFonts w:ascii="Book Antiqua" w:hAnsi="Book Antiqua" w:cs="Arial"/>
        </w:rPr>
        <w:t xml:space="preserve">It is recommended that noise management </w:t>
      </w:r>
      <w:r w:rsidR="00921680">
        <w:rPr>
          <w:rFonts w:ascii="Book Antiqua" w:hAnsi="Book Antiqua" w:cs="Arial"/>
        </w:rPr>
        <w:t>be addressed in detail within the</w:t>
      </w:r>
      <w:r w:rsidR="00921680" w:rsidRPr="00921680">
        <w:rPr>
          <w:rFonts w:ascii="Book Antiqua" w:hAnsi="Book Antiqua" w:cs="Arial"/>
        </w:rPr>
        <w:t xml:space="preserve"> Operation</w:t>
      </w:r>
      <w:r w:rsidR="00921680">
        <w:rPr>
          <w:rFonts w:ascii="Book Antiqua" w:hAnsi="Book Antiqua" w:cs="Arial"/>
        </w:rPr>
        <w:t>s Environmental Management Plan</w:t>
      </w:r>
      <w:r w:rsidR="00921680" w:rsidRPr="00921680">
        <w:rPr>
          <w:rFonts w:ascii="Book Antiqua" w:hAnsi="Book Antiqua" w:cs="Arial"/>
        </w:rPr>
        <w:t>. The OEMP shall include ef</w:t>
      </w:r>
      <w:r w:rsidR="00921680">
        <w:rPr>
          <w:rFonts w:ascii="Book Antiqua" w:hAnsi="Book Antiqua" w:cs="Arial"/>
        </w:rPr>
        <w:t>fective noise controls for the s</w:t>
      </w:r>
      <w:r w:rsidR="00921680" w:rsidRPr="00921680">
        <w:rPr>
          <w:rFonts w:ascii="Book Antiqua" w:hAnsi="Book Antiqua" w:cs="Arial"/>
        </w:rPr>
        <w:t xml:space="preserve">and </w:t>
      </w:r>
      <w:r w:rsidR="00921680">
        <w:rPr>
          <w:rFonts w:ascii="Book Antiqua" w:hAnsi="Book Antiqua" w:cs="Arial"/>
        </w:rPr>
        <w:t>s</w:t>
      </w:r>
      <w:r w:rsidR="00921680" w:rsidRPr="00921680">
        <w:rPr>
          <w:rFonts w:ascii="Book Antiqua" w:hAnsi="Book Antiqua" w:cs="Arial"/>
        </w:rPr>
        <w:t>ieve and stockpile/loading operations</w:t>
      </w:r>
      <w:r w:rsidR="00921680" w:rsidRPr="003D2534">
        <w:rPr>
          <w:rFonts w:ascii="Book Antiqua" w:hAnsi="Book Antiqua" w:cs="Arial"/>
        </w:rPr>
        <w:t>. In addition, certain noise generating operations may need to be ceased during unfavourable weather conditions eg, winds from</w:t>
      </w:r>
      <w:r w:rsidR="00921680">
        <w:rPr>
          <w:rFonts w:ascii="Book Antiqua" w:hAnsi="Book Antiqua" w:cs="Arial"/>
        </w:rPr>
        <w:t xml:space="preserve"> north to south.</w:t>
      </w:r>
    </w:p>
    <w:p w14:paraId="6064FFCE" w14:textId="77777777" w:rsidR="0058189C" w:rsidRPr="008D2C4A" w:rsidRDefault="0058189C" w:rsidP="0058189C">
      <w:pPr>
        <w:spacing w:after="0" w:line="240" w:lineRule="auto"/>
        <w:jc w:val="both"/>
        <w:rPr>
          <w:rFonts w:ascii="Book Antiqua" w:hAnsi="Book Antiqua" w:cs="Arial"/>
          <w:highlight w:val="cyan"/>
        </w:rPr>
      </w:pPr>
    </w:p>
    <w:p w14:paraId="1DB668B7" w14:textId="77777777" w:rsidR="0058189C" w:rsidRPr="00CA3F02" w:rsidRDefault="009C3EEC" w:rsidP="00C263BB">
      <w:pPr>
        <w:pStyle w:val="ListParagraph"/>
        <w:numPr>
          <w:ilvl w:val="0"/>
          <w:numId w:val="8"/>
        </w:numPr>
        <w:spacing w:after="0" w:line="240" w:lineRule="auto"/>
        <w:ind w:left="2268" w:hanging="567"/>
        <w:jc w:val="both"/>
        <w:rPr>
          <w:rFonts w:ascii="Book Antiqua" w:hAnsi="Book Antiqua" w:cs="Arial"/>
        </w:rPr>
      </w:pPr>
      <w:r w:rsidRPr="00CA3F02">
        <w:rPr>
          <w:rFonts w:ascii="Book Antiqua" w:hAnsi="Book Antiqua" w:cs="Arial"/>
          <w:i/>
        </w:rPr>
        <w:t xml:space="preserve">Does the impact arise out of poor design? Could the same amount of floor space and amenity be achieved for the proponent while reducing the impact on neighbours? </w:t>
      </w:r>
    </w:p>
    <w:p w14:paraId="79DBF703" w14:textId="77777777" w:rsidR="009C3EEC" w:rsidRPr="00CA3F02" w:rsidRDefault="007E501F" w:rsidP="0058189C">
      <w:pPr>
        <w:pStyle w:val="ListParagraph"/>
        <w:spacing w:after="0" w:line="240" w:lineRule="auto"/>
        <w:ind w:left="2268"/>
        <w:jc w:val="both"/>
        <w:rPr>
          <w:rFonts w:ascii="Book Antiqua" w:hAnsi="Book Antiqua" w:cs="Arial"/>
        </w:rPr>
      </w:pPr>
      <w:r w:rsidRPr="00CA3F02">
        <w:rPr>
          <w:rFonts w:ascii="Book Antiqua" w:hAnsi="Book Antiqua" w:cs="Arial"/>
        </w:rPr>
        <w:t xml:space="preserve">Comment: The </w:t>
      </w:r>
      <w:r w:rsidR="00CA3F02" w:rsidRPr="00CA3F02">
        <w:rPr>
          <w:rFonts w:ascii="Book Antiqua" w:hAnsi="Book Antiqua" w:cs="Arial"/>
        </w:rPr>
        <w:t>project design is considered to be acceptable given the location of the sand and gravel reserves.</w:t>
      </w:r>
      <w:r w:rsidR="009C3EEC" w:rsidRPr="00CA3F02">
        <w:rPr>
          <w:rFonts w:ascii="Book Antiqua" w:hAnsi="Book Antiqua" w:cs="Arial"/>
        </w:rPr>
        <w:t xml:space="preserve"> </w:t>
      </w:r>
    </w:p>
    <w:p w14:paraId="06A039AF" w14:textId="77777777" w:rsidR="0058189C" w:rsidRPr="00CA3F02" w:rsidRDefault="0058189C" w:rsidP="0058189C">
      <w:pPr>
        <w:spacing w:after="0" w:line="240" w:lineRule="auto"/>
        <w:jc w:val="both"/>
        <w:rPr>
          <w:rFonts w:ascii="Book Antiqua" w:hAnsi="Book Antiqua" w:cs="Arial"/>
        </w:rPr>
      </w:pPr>
    </w:p>
    <w:p w14:paraId="4BD1B156" w14:textId="77777777" w:rsidR="0058189C" w:rsidRPr="00D35B53" w:rsidRDefault="009C3EEC" w:rsidP="00C263BB">
      <w:pPr>
        <w:pStyle w:val="ListParagraph"/>
        <w:numPr>
          <w:ilvl w:val="0"/>
          <w:numId w:val="8"/>
        </w:numPr>
        <w:spacing w:after="0" w:line="240" w:lineRule="auto"/>
        <w:ind w:left="2268" w:hanging="567"/>
        <w:jc w:val="both"/>
        <w:rPr>
          <w:rFonts w:ascii="Book Antiqua" w:hAnsi="Book Antiqua" w:cs="Arial"/>
        </w:rPr>
      </w:pPr>
      <w:r w:rsidRPr="00D35B53">
        <w:rPr>
          <w:rFonts w:ascii="Book Antiqua" w:hAnsi="Book Antiqua" w:cs="Arial"/>
          <w:i/>
        </w:rPr>
        <w:t>Does the proposal comply with the planning controls? If not, how much of the impact is due to the non-complying elements of the proposal?</w:t>
      </w:r>
      <w:r w:rsidR="007E501F" w:rsidRPr="00D35B53">
        <w:rPr>
          <w:rFonts w:ascii="Book Antiqua" w:hAnsi="Book Antiqua" w:cs="Arial"/>
          <w:i/>
        </w:rPr>
        <w:t xml:space="preserve"> </w:t>
      </w:r>
    </w:p>
    <w:p w14:paraId="468D0403" w14:textId="77777777" w:rsidR="002D16E7" w:rsidRPr="00D35B53" w:rsidRDefault="007E501F" w:rsidP="0058189C">
      <w:pPr>
        <w:pStyle w:val="ListParagraph"/>
        <w:spacing w:after="0" w:line="240" w:lineRule="auto"/>
        <w:ind w:left="2268"/>
        <w:jc w:val="both"/>
        <w:rPr>
          <w:rFonts w:ascii="Book Antiqua" w:hAnsi="Book Antiqua" w:cs="Arial"/>
        </w:rPr>
      </w:pPr>
      <w:r w:rsidRPr="00D35B53">
        <w:rPr>
          <w:rFonts w:ascii="Book Antiqua" w:hAnsi="Book Antiqua" w:cs="Arial"/>
        </w:rPr>
        <w:t>Comment: The proposal in accordance with the relevant planning controls.</w:t>
      </w:r>
    </w:p>
    <w:p w14:paraId="2ADFC3C7" w14:textId="77777777" w:rsidR="009C3EEC" w:rsidRDefault="009C3EEC" w:rsidP="0058189C">
      <w:pPr>
        <w:spacing w:after="0" w:line="240" w:lineRule="auto"/>
        <w:ind w:left="1701"/>
        <w:jc w:val="both"/>
        <w:rPr>
          <w:rFonts w:ascii="Book Antiqua" w:hAnsi="Book Antiqua" w:cs="Arial"/>
          <w:b/>
          <w:highlight w:val="cyan"/>
        </w:rPr>
      </w:pPr>
    </w:p>
    <w:p w14:paraId="65667737" w14:textId="77777777" w:rsidR="008522BA" w:rsidRDefault="008522BA" w:rsidP="0058189C">
      <w:pPr>
        <w:spacing w:after="0" w:line="240" w:lineRule="auto"/>
        <w:ind w:left="1701"/>
        <w:jc w:val="both"/>
        <w:rPr>
          <w:rFonts w:ascii="Book Antiqua" w:hAnsi="Book Antiqua" w:cs="Arial"/>
          <w:b/>
          <w:highlight w:val="cyan"/>
        </w:rPr>
      </w:pPr>
    </w:p>
    <w:p w14:paraId="26F87597" w14:textId="77777777" w:rsidR="008522BA" w:rsidRPr="008D2C4A" w:rsidRDefault="008522BA" w:rsidP="0058189C">
      <w:pPr>
        <w:spacing w:after="0" w:line="240" w:lineRule="auto"/>
        <w:ind w:left="1701"/>
        <w:jc w:val="both"/>
        <w:rPr>
          <w:rFonts w:ascii="Book Antiqua" w:hAnsi="Book Antiqua" w:cs="Arial"/>
          <w:b/>
          <w:highlight w:val="cyan"/>
        </w:rPr>
      </w:pPr>
    </w:p>
    <w:p w14:paraId="76E86831" w14:textId="77777777" w:rsidR="001458ED" w:rsidRPr="002D16E7" w:rsidRDefault="001458ED" w:rsidP="008522BA">
      <w:pPr>
        <w:spacing w:after="0" w:line="240" w:lineRule="auto"/>
        <w:ind w:left="2268"/>
        <w:jc w:val="both"/>
        <w:rPr>
          <w:rFonts w:ascii="Book Antiqua" w:hAnsi="Book Antiqua" w:cs="Arial"/>
          <w:i/>
        </w:rPr>
      </w:pPr>
    </w:p>
    <w:p w14:paraId="4CF21BFE" w14:textId="77777777" w:rsidR="00CF25EE" w:rsidRPr="005E3C80" w:rsidRDefault="00CF25EE" w:rsidP="008522BA">
      <w:pPr>
        <w:spacing w:after="0" w:line="240" w:lineRule="auto"/>
        <w:ind w:left="1701"/>
        <w:jc w:val="both"/>
        <w:rPr>
          <w:rFonts w:ascii="Book Antiqua" w:hAnsi="Book Antiqua" w:cs="Arial"/>
        </w:rPr>
      </w:pPr>
      <w:r w:rsidRPr="005E3C80">
        <w:rPr>
          <w:rFonts w:ascii="Book Antiqua" w:hAnsi="Book Antiqua" w:cs="Arial"/>
        </w:rPr>
        <w:t xml:space="preserve">The proposal is considered to meet the </w:t>
      </w:r>
      <w:r w:rsidR="00DA6748">
        <w:rPr>
          <w:rFonts w:ascii="Book Antiqua" w:hAnsi="Book Antiqua" w:cs="Arial"/>
        </w:rPr>
        <w:t xml:space="preserve">relevant </w:t>
      </w:r>
      <w:r w:rsidRPr="005E3C80">
        <w:rPr>
          <w:rFonts w:ascii="Book Antiqua" w:hAnsi="Book Antiqua" w:cs="Arial"/>
        </w:rPr>
        <w:t xml:space="preserve">objectives of the </w:t>
      </w:r>
      <w:r w:rsidR="00955128">
        <w:rPr>
          <w:rFonts w:ascii="Book Antiqua" w:hAnsi="Book Antiqua" w:cs="Arial"/>
        </w:rPr>
        <w:t>RU1 - Primary Production</w:t>
      </w:r>
      <w:r w:rsidRPr="005E3C80">
        <w:rPr>
          <w:rFonts w:ascii="Book Antiqua" w:hAnsi="Book Antiqua" w:cs="Arial"/>
        </w:rPr>
        <w:t xml:space="preserve"> zone, complies with the flood planning clause of the LEP and performance outcomes of the DCP. On this basis the development is considered generally appropriate for the site. </w:t>
      </w:r>
    </w:p>
    <w:p w14:paraId="7F28CEFD" w14:textId="77777777" w:rsidR="001458ED" w:rsidRDefault="001458ED" w:rsidP="00E503F0">
      <w:pPr>
        <w:spacing w:after="0" w:line="240" w:lineRule="auto"/>
        <w:ind w:left="1843"/>
        <w:jc w:val="both"/>
        <w:rPr>
          <w:rFonts w:ascii="Book Antiqua" w:hAnsi="Book Antiqua" w:cs="Arial"/>
          <w:u w:val="single"/>
        </w:rPr>
      </w:pPr>
    </w:p>
    <w:p w14:paraId="5B99B971" w14:textId="77777777" w:rsidR="001458ED" w:rsidRPr="005C776C" w:rsidRDefault="001458ED" w:rsidP="008522BA">
      <w:pPr>
        <w:spacing w:after="120" w:line="240" w:lineRule="auto"/>
        <w:ind w:left="1701"/>
        <w:jc w:val="both"/>
        <w:rPr>
          <w:rFonts w:ascii="Book Antiqua" w:hAnsi="Book Antiqua" w:cs="Arial"/>
        </w:rPr>
      </w:pPr>
      <w:r w:rsidRPr="005C776C">
        <w:rPr>
          <w:rFonts w:ascii="Book Antiqua" w:hAnsi="Book Antiqua" w:cs="Arial"/>
        </w:rPr>
        <w:t>The subject site is considered suitable for the proposed development for the following reasons:</w:t>
      </w:r>
    </w:p>
    <w:p w14:paraId="336C15DE" w14:textId="77777777" w:rsidR="00806FF8" w:rsidRPr="005C776C" w:rsidRDefault="001458ED" w:rsidP="008522BA">
      <w:pPr>
        <w:autoSpaceDE w:val="0"/>
        <w:autoSpaceDN w:val="0"/>
        <w:adjustRightInd w:val="0"/>
        <w:spacing w:after="120" w:line="240" w:lineRule="auto"/>
        <w:ind w:left="2268" w:hanging="567"/>
        <w:rPr>
          <w:rFonts w:ascii="Book Antiqua" w:hAnsi="Book Antiqua" w:cs="Calibri"/>
        </w:rPr>
      </w:pPr>
      <w:r w:rsidRPr="005C776C">
        <w:rPr>
          <w:rFonts w:ascii="Symbol" w:hAnsi="Symbol" w:cs="Symbol"/>
        </w:rPr>
        <w:t></w:t>
      </w:r>
      <w:r w:rsidRPr="005C776C">
        <w:rPr>
          <w:rFonts w:ascii="Symbol" w:hAnsi="Symbol" w:cs="Symbol"/>
        </w:rPr>
        <w:t></w:t>
      </w:r>
      <w:r w:rsidR="0058189C" w:rsidRPr="005C776C">
        <w:rPr>
          <w:rFonts w:ascii="Symbol" w:hAnsi="Symbol" w:cs="Symbol"/>
        </w:rPr>
        <w:tab/>
      </w:r>
      <w:r w:rsidRPr="005C776C">
        <w:rPr>
          <w:rFonts w:ascii="Book Antiqua" w:hAnsi="Book Antiqua" w:cs="Calibri"/>
        </w:rPr>
        <w:t xml:space="preserve">The subject site is </w:t>
      </w:r>
      <w:r w:rsidR="004324CC" w:rsidRPr="005C776C">
        <w:rPr>
          <w:rFonts w:ascii="Book Antiqua" w:hAnsi="Book Antiqua" w:cs="Calibri"/>
        </w:rPr>
        <w:t xml:space="preserve">within a rural/agricultural area and </w:t>
      </w:r>
      <w:r w:rsidR="00806FF8" w:rsidRPr="005C776C">
        <w:rPr>
          <w:rFonts w:ascii="Book Antiqua" w:hAnsi="Book Antiqua" w:cs="Calibri"/>
        </w:rPr>
        <w:t>contains an existing approved sand and gravel quarry</w:t>
      </w:r>
    </w:p>
    <w:p w14:paraId="548FBC1D" w14:textId="77777777" w:rsidR="00806FF8" w:rsidRPr="005C776C" w:rsidRDefault="005C776C" w:rsidP="00C263BB">
      <w:pPr>
        <w:pStyle w:val="ListParagraph"/>
        <w:numPr>
          <w:ilvl w:val="2"/>
          <w:numId w:val="7"/>
        </w:numPr>
        <w:autoSpaceDE w:val="0"/>
        <w:autoSpaceDN w:val="0"/>
        <w:adjustRightInd w:val="0"/>
        <w:spacing w:after="120" w:line="240" w:lineRule="auto"/>
        <w:ind w:left="2268" w:hanging="567"/>
        <w:rPr>
          <w:rFonts w:ascii="Book Antiqua" w:hAnsi="Book Antiqua" w:cs="Calibri"/>
        </w:rPr>
      </w:pPr>
      <w:r w:rsidRPr="005C776C">
        <w:rPr>
          <w:rFonts w:ascii="Book Antiqua" w:hAnsi="Book Antiqua" w:cs="Calibri"/>
        </w:rPr>
        <w:lastRenderedPageBreak/>
        <w:t>A</w:t>
      </w:r>
      <w:r w:rsidR="00806FF8" w:rsidRPr="005C776C">
        <w:rPr>
          <w:rFonts w:ascii="Book Antiqua" w:hAnsi="Book Antiqua" w:cs="Calibri"/>
        </w:rPr>
        <w:t xml:space="preserve">nnual </w:t>
      </w:r>
      <w:r w:rsidRPr="005C776C">
        <w:rPr>
          <w:rFonts w:ascii="Book Antiqua" w:hAnsi="Book Antiqua" w:cs="Calibri"/>
        </w:rPr>
        <w:t xml:space="preserve">quarry extraction </w:t>
      </w:r>
      <w:r w:rsidR="00806FF8" w:rsidRPr="005C776C">
        <w:rPr>
          <w:rFonts w:ascii="Book Antiqua" w:hAnsi="Book Antiqua" w:cs="Calibri"/>
        </w:rPr>
        <w:t>tonnage</w:t>
      </w:r>
      <w:r w:rsidRPr="005C776C">
        <w:rPr>
          <w:rFonts w:ascii="Book Antiqua" w:hAnsi="Book Antiqua" w:cs="Calibri"/>
        </w:rPr>
        <w:t>s</w:t>
      </w:r>
      <w:r w:rsidR="00806FF8" w:rsidRPr="005C776C">
        <w:rPr>
          <w:rFonts w:ascii="Book Antiqua" w:hAnsi="Book Antiqua" w:cs="Calibri"/>
        </w:rPr>
        <w:t xml:space="preserve"> and methods of </w:t>
      </w:r>
      <w:r w:rsidRPr="005C776C">
        <w:rPr>
          <w:rFonts w:ascii="Book Antiqua" w:hAnsi="Book Antiqua" w:cs="Calibri"/>
        </w:rPr>
        <w:t xml:space="preserve">extraction would not be altered from the existing approved quarry. </w:t>
      </w:r>
    </w:p>
    <w:p w14:paraId="293095E7" w14:textId="77777777" w:rsidR="001458ED" w:rsidRPr="005C776C" w:rsidRDefault="001458ED" w:rsidP="008522BA">
      <w:pPr>
        <w:autoSpaceDE w:val="0"/>
        <w:autoSpaceDN w:val="0"/>
        <w:adjustRightInd w:val="0"/>
        <w:spacing w:after="120" w:line="240" w:lineRule="auto"/>
        <w:ind w:left="2268" w:hanging="567"/>
        <w:rPr>
          <w:rFonts w:ascii="Book Antiqua" w:hAnsi="Book Antiqua" w:cs="Calibri"/>
        </w:rPr>
      </w:pPr>
      <w:r w:rsidRPr="005C776C">
        <w:rPr>
          <w:rFonts w:ascii="Symbol" w:hAnsi="Symbol" w:cs="Symbol"/>
        </w:rPr>
        <w:t></w:t>
      </w:r>
      <w:r w:rsidRPr="005C776C">
        <w:rPr>
          <w:rFonts w:ascii="Symbol" w:hAnsi="Symbol" w:cs="Symbol"/>
        </w:rPr>
        <w:t></w:t>
      </w:r>
      <w:r w:rsidR="0058189C" w:rsidRPr="005C776C">
        <w:rPr>
          <w:rFonts w:ascii="Symbol" w:hAnsi="Symbol" w:cs="Symbol"/>
        </w:rPr>
        <w:tab/>
      </w:r>
      <w:r w:rsidRPr="005C776C">
        <w:rPr>
          <w:rFonts w:ascii="Book Antiqua" w:hAnsi="Book Antiqua" w:cs="Calibri"/>
        </w:rPr>
        <w:t xml:space="preserve">The </w:t>
      </w:r>
      <w:r w:rsidR="004324CC" w:rsidRPr="005C776C">
        <w:rPr>
          <w:rFonts w:ascii="Book Antiqua" w:hAnsi="Book Antiqua" w:cs="Calibri"/>
        </w:rPr>
        <w:t xml:space="preserve">proposed development is </w:t>
      </w:r>
      <w:r w:rsidR="00806FF8" w:rsidRPr="005C776C">
        <w:rPr>
          <w:rFonts w:ascii="Book Antiqua" w:hAnsi="Book Antiqua" w:cs="Calibri"/>
        </w:rPr>
        <w:t xml:space="preserve">able to mitigate any potential impacts and is </w:t>
      </w:r>
      <w:r w:rsidR="004324CC" w:rsidRPr="005C776C">
        <w:rPr>
          <w:rFonts w:ascii="Book Antiqua" w:hAnsi="Book Antiqua" w:cs="Calibri"/>
        </w:rPr>
        <w:t>compatible with existing land uses in the locality</w:t>
      </w:r>
    </w:p>
    <w:p w14:paraId="47F391F0" w14:textId="77777777" w:rsidR="004324CC" w:rsidRPr="005C776C" w:rsidRDefault="004324CC" w:rsidP="00C263BB">
      <w:pPr>
        <w:pStyle w:val="ListParagraph"/>
        <w:numPr>
          <w:ilvl w:val="0"/>
          <w:numId w:val="7"/>
        </w:numPr>
        <w:autoSpaceDE w:val="0"/>
        <w:autoSpaceDN w:val="0"/>
        <w:adjustRightInd w:val="0"/>
        <w:spacing w:after="120" w:line="240" w:lineRule="auto"/>
        <w:ind w:left="2268" w:hanging="567"/>
        <w:contextualSpacing w:val="0"/>
        <w:rPr>
          <w:rFonts w:ascii="Book Antiqua" w:hAnsi="Book Antiqua" w:cs="Calibri"/>
        </w:rPr>
      </w:pPr>
      <w:r w:rsidRPr="005C776C">
        <w:rPr>
          <w:rFonts w:ascii="Book Antiqua" w:hAnsi="Book Antiqua" w:cs="Calibri"/>
        </w:rPr>
        <w:t xml:space="preserve">The proposed development </w:t>
      </w:r>
      <w:r w:rsidR="00806FF8" w:rsidRPr="005C776C">
        <w:rPr>
          <w:rFonts w:ascii="Book Antiqua" w:hAnsi="Book Antiqua" w:cs="Calibri"/>
        </w:rPr>
        <w:t>is permissible within the RU1 Primary Production zone under the Moree Plains Local Environmental Plan 2011.</w:t>
      </w:r>
    </w:p>
    <w:p w14:paraId="663287EA" w14:textId="77777777" w:rsidR="001458ED" w:rsidRPr="005C776C" w:rsidRDefault="001458ED" w:rsidP="00C263BB">
      <w:pPr>
        <w:pStyle w:val="ListParagraph"/>
        <w:numPr>
          <w:ilvl w:val="0"/>
          <w:numId w:val="7"/>
        </w:numPr>
        <w:autoSpaceDE w:val="0"/>
        <w:autoSpaceDN w:val="0"/>
        <w:adjustRightInd w:val="0"/>
        <w:spacing w:after="120" w:line="240" w:lineRule="auto"/>
        <w:ind w:left="2268" w:hanging="567"/>
        <w:contextualSpacing w:val="0"/>
        <w:rPr>
          <w:rFonts w:ascii="Book Antiqua" w:hAnsi="Book Antiqua" w:cs="Calibri"/>
        </w:rPr>
      </w:pPr>
      <w:r w:rsidRPr="005C776C">
        <w:rPr>
          <w:rFonts w:ascii="Book Antiqua" w:hAnsi="Book Antiqua" w:cs="Calibri"/>
        </w:rPr>
        <w:t xml:space="preserve">Access to the subject site is </w:t>
      </w:r>
      <w:r w:rsidR="00A96331" w:rsidRPr="005C776C">
        <w:rPr>
          <w:rFonts w:ascii="Book Antiqua" w:hAnsi="Book Antiqua" w:cs="Calibri"/>
        </w:rPr>
        <w:t>a</w:t>
      </w:r>
      <w:r w:rsidR="00DA6748" w:rsidRPr="005C776C">
        <w:rPr>
          <w:rFonts w:ascii="Book Antiqua" w:hAnsi="Book Antiqua" w:cs="Calibri"/>
        </w:rPr>
        <w:t xml:space="preserve">vailable </w:t>
      </w:r>
      <w:r w:rsidR="00806FF8" w:rsidRPr="005C776C">
        <w:rPr>
          <w:rFonts w:ascii="Book Antiqua" w:hAnsi="Book Antiqua" w:cs="Calibri"/>
        </w:rPr>
        <w:t>from Gwydirfield Road and the Newell Highway</w:t>
      </w:r>
    </w:p>
    <w:p w14:paraId="3B951325" w14:textId="77777777" w:rsidR="002D16E7" w:rsidRDefault="002D16E7" w:rsidP="00E503F0">
      <w:pPr>
        <w:spacing w:after="0" w:line="240" w:lineRule="auto"/>
        <w:ind w:left="1843"/>
        <w:jc w:val="both"/>
        <w:rPr>
          <w:rFonts w:ascii="Book Antiqua" w:hAnsi="Book Antiqua" w:cs="Arial"/>
        </w:rPr>
      </w:pPr>
    </w:p>
    <w:p w14:paraId="610C44F0" w14:textId="77777777" w:rsidR="008522BA" w:rsidRDefault="008522BA" w:rsidP="00E503F0">
      <w:pPr>
        <w:spacing w:after="0" w:line="240" w:lineRule="auto"/>
        <w:ind w:left="1843"/>
        <w:jc w:val="both"/>
        <w:rPr>
          <w:rFonts w:ascii="Book Antiqua" w:hAnsi="Book Antiqua" w:cs="Arial"/>
        </w:rPr>
      </w:pPr>
    </w:p>
    <w:p w14:paraId="2EBD8481" w14:textId="77777777" w:rsidR="008522BA" w:rsidRPr="005919F6" w:rsidRDefault="008522BA" w:rsidP="00E503F0">
      <w:pPr>
        <w:spacing w:after="0" w:line="240" w:lineRule="auto"/>
        <w:ind w:left="1843"/>
        <w:jc w:val="both"/>
        <w:rPr>
          <w:rFonts w:ascii="Book Antiqua" w:hAnsi="Book Antiqua" w:cs="Arial"/>
        </w:rPr>
      </w:pPr>
    </w:p>
    <w:p w14:paraId="3791101F" w14:textId="77777777" w:rsidR="00CF25EE" w:rsidRPr="0058189C" w:rsidRDefault="00401EDE" w:rsidP="0058189C">
      <w:pPr>
        <w:pStyle w:val="ListParagraph"/>
        <w:numPr>
          <w:ilvl w:val="0"/>
          <w:numId w:val="2"/>
        </w:numPr>
        <w:spacing w:after="0" w:line="240" w:lineRule="auto"/>
        <w:ind w:left="1701" w:hanging="567"/>
        <w:jc w:val="both"/>
        <w:rPr>
          <w:rFonts w:ascii="Book Antiqua" w:hAnsi="Book Antiqua" w:cs="Arial"/>
          <w:b/>
          <w:szCs w:val="24"/>
        </w:rPr>
      </w:pPr>
      <w:r>
        <w:rPr>
          <w:rFonts w:ascii="Book Antiqua" w:hAnsi="Book Antiqua" w:cs="Arial"/>
          <w:b/>
          <w:szCs w:val="24"/>
        </w:rPr>
        <w:t>Section 4.15</w:t>
      </w:r>
      <w:r w:rsidR="00CF25EE" w:rsidRPr="0058189C">
        <w:rPr>
          <w:rFonts w:ascii="Book Antiqua" w:hAnsi="Book Antiqua" w:cs="Arial"/>
          <w:b/>
          <w:szCs w:val="24"/>
        </w:rPr>
        <w:t xml:space="preserve"> (1) (d) – any submissions made in accordance with the Act or the Regulations;</w:t>
      </w:r>
    </w:p>
    <w:p w14:paraId="53244522" w14:textId="77777777" w:rsidR="002D16E7" w:rsidRPr="007C7C4E" w:rsidRDefault="002D16E7" w:rsidP="002D16E7">
      <w:pPr>
        <w:pStyle w:val="ListParagraph"/>
        <w:spacing w:after="0" w:line="240" w:lineRule="auto"/>
        <w:ind w:left="1843"/>
        <w:jc w:val="both"/>
        <w:rPr>
          <w:rFonts w:ascii="Book Antiqua" w:hAnsi="Book Antiqua" w:cs="Arial"/>
          <w:b/>
          <w:szCs w:val="24"/>
        </w:rPr>
      </w:pPr>
    </w:p>
    <w:p w14:paraId="317D1B52" w14:textId="77777777" w:rsidR="00CF25EE" w:rsidRDefault="00CF25EE" w:rsidP="007C7C4E">
      <w:pPr>
        <w:spacing w:after="0" w:line="240" w:lineRule="auto"/>
        <w:ind w:left="1701"/>
        <w:rPr>
          <w:rFonts w:ascii="Book Antiqua" w:hAnsi="Book Antiqua"/>
        </w:rPr>
      </w:pPr>
      <w:r w:rsidRPr="005919F6">
        <w:rPr>
          <w:rFonts w:ascii="Book Antiqua" w:hAnsi="Book Antiqua"/>
        </w:rPr>
        <w:t>As discussed earlier.</w:t>
      </w:r>
    </w:p>
    <w:p w14:paraId="278DD6D5" w14:textId="77777777" w:rsidR="002D16E7" w:rsidRPr="005919F6" w:rsidRDefault="002D16E7" w:rsidP="00E503F0">
      <w:pPr>
        <w:spacing w:after="0" w:line="240" w:lineRule="auto"/>
        <w:ind w:left="2410" w:hanging="567"/>
        <w:rPr>
          <w:rFonts w:ascii="Book Antiqua" w:hAnsi="Book Antiqua"/>
        </w:rPr>
      </w:pPr>
    </w:p>
    <w:p w14:paraId="07776C25" w14:textId="77777777" w:rsidR="00CF25EE" w:rsidRPr="0058189C" w:rsidRDefault="00401EDE" w:rsidP="0058189C">
      <w:pPr>
        <w:pStyle w:val="ListParagraph"/>
        <w:numPr>
          <w:ilvl w:val="0"/>
          <w:numId w:val="2"/>
        </w:numPr>
        <w:spacing w:after="0" w:line="240" w:lineRule="auto"/>
        <w:ind w:left="1701" w:hanging="567"/>
        <w:jc w:val="both"/>
        <w:rPr>
          <w:rFonts w:ascii="Book Antiqua" w:hAnsi="Book Antiqua" w:cs="Arial"/>
          <w:b/>
          <w:szCs w:val="24"/>
        </w:rPr>
      </w:pPr>
      <w:r>
        <w:rPr>
          <w:rFonts w:ascii="Book Antiqua" w:hAnsi="Book Antiqua" w:cs="Arial"/>
          <w:b/>
          <w:szCs w:val="24"/>
        </w:rPr>
        <w:t>Section 4.15</w:t>
      </w:r>
      <w:r w:rsidR="00CF25EE" w:rsidRPr="0058189C">
        <w:rPr>
          <w:rFonts w:ascii="Book Antiqua" w:hAnsi="Book Antiqua" w:cs="Arial"/>
          <w:b/>
          <w:szCs w:val="24"/>
        </w:rPr>
        <w:t xml:space="preserve"> (1) (e) – the public interest.</w:t>
      </w:r>
    </w:p>
    <w:p w14:paraId="0B7C74DA" w14:textId="77777777" w:rsidR="002D16E7" w:rsidRPr="007C7C4E" w:rsidRDefault="002D16E7" w:rsidP="002D16E7">
      <w:pPr>
        <w:pStyle w:val="ListParagraph"/>
        <w:spacing w:after="0" w:line="240" w:lineRule="auto"/>
        <w:ind w:left="1843"/>
        <w:rPr>
          <w:rFonts w:ascii="Book Antiqua" w:hAnsi="Book Antiqua" w:cs="Arial"/>
          <w:b/>
          <w:szCs w:val="24"/>
        </w:rPr>
      </w:pPr>
    </w:p>
    <w:p w14:paraId="409B8585" w14:textId="77777777" w:rsidR="00CF25EE" w:rsidRPr="005919F6" w:rsidRDefault="00CF25EE" w:rsidP="007C7C4E">
      <w:pPr>
        <w:spacing w:after="0" w:line="240" w:lineRule="auto"/>
        <w:ind w:left="1701"/>
        <w:rPr>
          <w:rFonts w:ascii="Book Antiqua" w:hAnsi="Book Antiqua" w:cs="Arial"/>
        </w:rPr>
      </w:pPr>
      <w:r w:rsidRPr="005919F6">
        <w:rPr>
          <w:rFonts w:ascii="Book Antiqua" w:hAnsi="Book Antiqua" w:cs="Arial"/>
        </w:rPr>
        <w:t xml:space="preserve">The </w:t>
      </w:r>
      <w:r w:rsidRPr="007C7C4E">
        <w:rPr>
          <w:rFonts w:ascii="Book Antiqua" w:hAnsi="Book Antiqua"/>
        </w:rPr>
        <w:t>proposal</w:t>
      </w:r>
      <w:r w:rsidRPr="005919F6">
        <w:rPr>
          <w:rFonts w:ascii="Book Antiqua" w:hAnsi="Book Antiqua" w:cs="Arial"/>
        </w:rPr>
        <w:t xml:space="preserve"> has been designed in line with the adopted standards of the DCP and as such, development consent of this proposal will not undermine the public interest.</w:t>
      </w:r>
    </w:p>
    <w:p w14:paraId="295E0D3E" w14:textId="77777777" w:rsidR="002D16E7" w:rsidRDefault="002D16E7" w:rsidP="002D16E7">
      <w:pPr>
        <w:pStyle w:val="Heading2"/>
        <w:numPr>
          <w:ilvl w:val="0"/>
          <w:numId w:val="0"/>
        </w:numPr>
        <w:spacing w:after="0"/>
        <w:ind w:left="567" w:hanging="567"/>
      </w:pPr>
    </w:p>
    <w:p w14:paraId="182ED9C5" w14:textId="77777777" w:rsidR="00CF25EE" w:rsidRPr="007C7C4E" w:rsidRDefault="00CF25EE" w:rsidP="00C263BB">
      <w:pPr>
        <w:pStyle w:val="ListParagraph"/>
        <w:numPr>
          <w:ilvl w:val="0"/>
          <w:numId w:val="4"/>
        </w:numPr>
        <w:spacing w:after="120" w:line="240" w:lineRule="auto"/>
        <w:ind w:left="567" w:hanging="567"/>
        <w:contextualSpacing w:val="0"/>
        <w:rPr>
          <w:rFonts w:ascii="Arial" w:hAnsi="Arial" w:cs="Arial"/>
          <w:b/>
          <w:sz w:val="24"/>
          <w:szCs w:val="24"/>
        </w:rPr>
      </w:pPr>
      <w:r w:rsidRPr="007C7C4E">
        <w:rPr>
          <w:rFonts w:ascii="Arial" w:hAnsi="Arial" w:cs="Arial"/>
          <w:b/>
          <w:sz w:val="24"/>
          <w:szCs w:val="24"/>
        </w:rPr>
        <w:t>Recommendation</w:t>
      </w:r>
    </w:p>
    <w:p w14:paraId="586510AA" w14:textId="439FF0BE" w:rsidR="00CF25EE" w:rsidRDefault="00CF25EE" w:rsidP="00E503F0">
      <w:pPr>
        <w:spacing w:after="0" w:line="240" w:lineRule="auto"/>
        <w:ind w:left="567"/>
        <w:rPr>
          <w:rFonts w:ascii="Book Antiqua" w:hAnsi="Book Antiqua" w:cs="Arial"/>
        </w:rPr>
      </w:pPr>
      <w:r w:rsidRPr="005919F6">
        <w:rPr>
          <w:rFonts w:ascii="Book Antiqua" w:hAnsi="Book Antiqua" w:cs="Arial"/>
        </w:rPr>
        <w:t>It is recommended that DA</w:t>
      </w:r>
      <w:r w:rsidR="00B9015D">
        <w:rPr>
          <w:rFonts w:ascii="Book Antiqua" w:hAnsi="Book Antiqua" w:cs="Arial"/>
        </w:rPr>
        <w:t>2016/45</w:t>
      </w:r>
      <w:r w:rsidRPr="005919F6">
        <w:rPr>
          <w:rFonts w:ascii="Book Antiqua" w:hAnsi="Book Antiqua" w:cs="Arial"/>
        </w:rPr>
        <w:t xml:space="preserve"> be approved subject to the draft conditions containe</w:t>
      </w:r>
      <w:r w:rsidR="00565BA6">
        <w:rPr>
          <w:rFonts w:ascii="Book Antiqua" w:hAnsi="Book Antiqua" w:cs="Arial"/>
        </w:rPr>
        <w:t xml:space="preserve">d in </w:t>
      </w:r>
      <w:r w:rsidR="007C7C4E">
        <w:rPr>
          <w:rFonts w:ascii="Book Antiqua" w:hAnsi="Book Antiqua" w:cs="Arial"/>
        </w:rPr>
        <w:t>Appendix</w:t>
      </w:r>
      <w:r w:rsidRPr="005919F6">
        <w:rPr>
          <w:rFonts w:ascii="Book Antiqua" w:hAnsi="Book Antiqua" w:cs="Arial"/>
        </w:rPr>
        <w:t xml:space="preserve"> 1.</w:t>
      </w:r>
    </w:p>
    <w:p w14:paraId="383D2924" w14:textId="77777777" w:rsidR="004425E2" w:rsidRDefault="004425E2" w:rsidP="004425E2">
      <w:pPr>
        <w:jc w:val="center"/>
      </w:pPr>
    </w:p>
    <w:p w14:paraId="1D602CB0" w14:textId="77777777" w:rsidR="00BB6D09" w:rsidRDefault="00BB6D09" w:rsidP="004425E2">
      <w:pPr>
        <w:jc w:val="center"/>
      </w:pPr>
    </w:p>
    <w:p w14:paraId="0D9F10EA" w14:textId="77777777" w:rsidR="00BB6D09" w:rsidRDefault="00BB6D09" w:rsidP="004425E2">
      <w:pPr>
        <w:jc w:val="center"/>
        <w:sectPr w:rsidR="00BB6D09" w:rsidSect="00A24499">
          <w:footerReference w:type="default" r:id="rId15"/>
          <w:pgSz w:w="11906" w:h="16838"/>
          <w:pgMar w:top="992" w:right="851" w:bottom="992" w:left="851" w:header="709" w:footer="474" w:gutter="0"/>
          <w:cols w:space="708"/>
          <w:docGrid w:linePitch="360"/>
        </w:sectPr>
      </w:pPr>
    </w:p>
    <w:p w14:paraId="2A58A498" w14:textId="23052F10" w:rsidR="00BB6D09" w:rsidRDefault="00377CA0" w:rsidP="00BB6D09">
      <w:pPr>
        <w:pageBreakBefore/>
        <w:pBdr>
          <w:bottom w:val="single" w:sz="4" w:space="1" w:color="auto"/>
        </w:pBdr>
        <w:spacing w:after="60" w:line="240" w:lineRule="auto"/>
        <w:rPr>
          <w:rStyle w:val="TitleChar"/>
          <w:rFonts w:ascii="Arial" w:hAnsi="Arial" w:cs="Arial"/>
          <w:b/>
          <w:sz w:val="28"/>
          <w:szCs w:val="28"/>
        </w:rPr>
      </w:pPr>
      <w:r>
        <w:rPr>
          <w:rStyle w:val="TitleChar"/>
          <w:rFonts w:ascii="Arial" w:hAnsi="Arial" w:cs="Arial"/>
          <w:b/>
          <w:sz w:val="28"/>
          <w:szCs w:val="28"/>
        </w:rPr>
        <w:lastRenderedPageBreak/>
        <w:t>APPENDIX 1</w:t>
      </w:r>
      <w:r w:rsidR="00BB6D09" w:rsidRPr="007077C2">
        <w:rPr>
          <w:rStyle w:val="TitleChar"/>
          <w:rFonts w:ascii="Arial" w:hAnsi="Arial" w:cs="Arial"/>
          <w:b/>
          <w:sz w:val="28"/>
          <w:szCs w:val="28"/>
        </w:rPr>
        <w:t xml:space="preserve"> – DRAFT CONDITIONS OF CONSENT</w:t>
      </w:r>
    </w:p>
    <w:p w14:paraId="7FA0E2BA" w14:textId="6A300C53" w:rsidR="00D51DD2" w:rsidRDefault="00D51DD2" w:rsidP="00E9121E">
      <w:pPr>
        <w:jc w:val="both"/>
      </w:pPr>
      <w:bookmarkStart w:id="0" w:name="_GoBack"/>
      <w:bookmarkEnd w:id="0"/>
    </w:p>
    <w:sectPr w:rsidR="00D51DD2" w:rsidSect="00A24499">
      <w:pgSz w:w="11906" w:h="16838"/>
      <w:pgMar w:top="992" w:right="851" w:bottom="992" w:left="851" w:header="709" w:footer="4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364AB" w14:textId="77777777" w:rsidR="0071021A" w:rsidRDefault="0071021A" w:rsidP="00B93772">
      <w:pPr>
        <w:spacing w:after="0" w:line="240" w:lineRule="auto"/>
      </w:pPr>
      <w:r>
        <w:separator/>
      </w:r>
    </w:p>
  </w:endnote>
  <w:endnote w:type="continuationSeparator" w:id="0">
    <w:p w14:paraId="04877289" w14:textId="77777777" w:rsidR="0071021A" w:rsidRDefault="0071021A" w:rsidP="00B9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0A3C1" w14:textId="4C37A87B" w:rsidR="00565BA6" w:rsidRPr="00377CA0" w:rsidRDefault="00565BA6" w:rsidP="00A24499">
    <w:pPr>
      <w:pStyle w:val="Footer"/>
      <w:tabs>
        <w:tab w:val="clear" w:pos="4513"/>
        <w:tab w:val="clear" w:pos="9026"/>
        <w:tab w:val="center" w:pos="5760"/>
        <w:tab w:val="right" w:pos="10490"/>
      </w:tabs>
      <w:rPr>
        <w:rFonts w:ascii="Arial" w:hAnsi="Arial" w:cs="Arial"/>
        <w:bCs/>
        <w:w w:val="102"/>
        <w:sz w:val="18"/>
      </w:rPr>
    </w:pPr>
    <w:r w:rsidRPr="00232D2F">
      <w:rPr>
        <w:rFonts w:ascii="Arial" w:hAnsi="Arial" w:cs="Arial"/>
        <w:bCs/>
        <w:w w:val="102"/>
        <w:sz w:val="18"/>
      </w:rPr>
      <w:t>DA</w:t>
    </w:r>
    <w:r w:rsidR="00377CA0">
      <w:rPr>
        <w:rFonts w:ascii="Arial" w:hAnsi="Arial" w:cs="Arial"/>
        <w:bCs/>
        <w:w w:val="102"/>
        <w:sz w:val="18"/>
      </w:rPr>
      <w:t>2016/45</w:t>
    </w:r>
    <w:r>
      <w:rPr>
        <w:rFonts w:ascii="Arial" w:hAnsi="Arial" w:cs="Arial"/>
        <w:bCs/>
        <w:w w:val="102"/>
        <w:sz w:val="18"/>
      </w:rPr>
      <w:tab/>
    </w:r>
    <w:r>
      <w:rPr>
        <w:rFonts w:ascii="Arial" w:hAnsi="Arial" w:cs="Arial"/>
        <w:bCs/>
        <w:sz w:val="18"/>
      </w:rPr>
      <w:t>Assessment Report Summary and Recommendation</w:t>
    </w:r>
    <w:r>
      <w:rPr>
        <w:rFonts w:ascii="Arial" w:hAnsi="Arial" w:cs="Arial"/>
        <w:bCs/>
        <w:w w:val="102"/>
        <w:sz w:val="18"/>
      </w:rPr>
      <w:tab/>
    </w:r>
    <w:r w:rsidRPr="00232D2F">
      <w:rPr>
        <w:rFonts w:ascii="Arial" w:hAnsi="Arial" w:cs="Arial"/>
        <w:sz w:val="16"/>
        <w:szCs w:val="16"/>
      </w:rPr>
      <w:t xml:space="preserve">Page </w:t>
    </w:r>
    <w:r w:rsidRPr="00232D2F">
      <w:rPr>
        <w:rFonts w:ascii="Arial" w:hAnsi="Arial" w:cs="Arial"/>
        <w:bCs/>
        <w:sz w:val="16"/>
        <w:szCs w:val="16"/>
      </w:rPr>
      <w:fldChar w:fldCharType="begin"/>
    </w:r>
    <w:r w:rsidRPr="00232D2F">
      <w:rPr>
        <w:rFonts w:ascii="Arial" w:hAnsi="Arial" w:cs="Arial"/>
        <w:bCs/>
        <w:sz w:val="16"/>
        <w:szCs w:val="16"/>
      </w:rPr>
      <w:instrText xml:space="preserve"> PAGE </w:instrText>
    </w:r>
    <w:r w:rsidRPr="00232D2F">
      <w:rPr>
        <w:rFonts w:ascii="Arial" w:hAnsi="Arial" w:cs="Arial"/>
        <w:bCs/>
        <w:sz w:val="16"/>
        <w:szCs w:val="16"/>
      </w:rPr>
      <w:fldChar w:fldCharType="separate"/>
    </w:r>
    <w:r w:rsidR="00D44584">
      <w:rPr>
        <w:rFonts w:ascii="Arial" w:hAnsi="Arial" w:cs="Arial"/>
        <w:bCs/>
        <w:noProof/>
        <w:sz w:val="16"/>
        <w:szCs w:val="16"/>
      </w:rPr>
      <w:t>26</w:t>
    </w:r>
    <w:r w:rsidRPr="00232D2F">
      <w:rPr>
        <w:rFonts w:ascii="Arial" w:hAnsi="Arial" w:cs="Arial"/>
        <w:bCs/>
        <w:sz w:val="16"/>
        <w:szCs w:val="16"/>
      </w:rPr>
      <w:fldChar w:fldCharType="end"/>
    </w:r>
    <w:r w:rsidRPr="00232D2F">
      <w:rPr>
        <w:rFonts w:ascii="Arial" w:hAnsi="Arial" w:cs="Arial"/>
        <w:sz w:val="16"/>
        <w:szCs w:val="16"/>
      </w:rPr>
      <w:t xml:space="preserve"> of </w:t>
    </w:r>
    <w:r w:rsidRPr="00232D2F">
      <w:rPr>
        <w:rFonts w:ascii="Arial" w:hAnsi="Arial" w:cs="Arial"/>
        <w:bCs/>
        <w:sz w:val="16"/>
        <w:szCs w:val="16"/>
      </w:rPr>
      <w:fldChar w:fldCharType="begin"/>
    </w:r>
    <w:r w:rsidRPr="00232D2F">
      <w:rPr>
        <w:rFonts w:ascii="Arial" w:hAnsi="Arial" w:cs="Arial"/>
        <w:bCs/>
        <w:sz w:val="16"/>
        <w:szCs w:val="16"/>
      </w:rPr>
      <w:instrText xml:space="preserve"> NUMPAGES  </w:instrText>
    </w:r>
    <w:r w:rsidRPr="00232D2F">
      <w:rPr>
        <w:rFonts w:ascii="Arial" w:hAnsi="Arial" w:cs="Arial"/>
        <w:bCs/>
        <w:sz w:val="16"/>
        <w:szCs w:val="16"/>
      </w:rPr>
      <w:fldChar w:fldCharType="separate"/>
    </w:r>
    <w:r w:rsidR="00D44584">
      <w:rPr>
        <w:rFonts w:ascii="Arial" w:hAnsi="Arial" w:cs="Arial"/>
        <w:bCs/>
        <w:noProof/>
        <w:sz w:val="16"/>
        <w:szCs w:val="16"/>
      </w:rPr>
      <w:t>28</w:t>
    </w:r>
    <w:r w:rsidRPr="00232D2F">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CB560" w14:textId="77777777" w:rsidR="0071021A" w:rsidRDefault="0071021A" w:rsidP="00B93772">
      <w:pPr>
        <w:spacing w:after="0" w:line="240" w:lineRule="auto"/>
      </w:pPr>
      <w:r>
        <w:separator/>
      </w:r>
    </w:p>
  </w:footnote>
  <w:footnote w:type="continuationSeparator" w:id="0">
    <w:p w14:paraId="5A597F81" w14:textId="77777777" w:rsidR="0071021A" w:rsidRDefault="0071021A" w:rsidP="00B93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4615"/>
    <w:multiLevelType w:val="hybridMultilevel"/>
    <w:tmpl w:val="8B5A66F4"/>
    <w:lvl w:ilvl="0" w:tplc="B3B0F1A8">
      <w:start w:val="1"/>
      <w:numFmt w:val="decimal"/>
      <w:lvlText w:val="%1."/>
      <w:lvlJc w:val="left"/>
      <w:pPr>
        <w:ind w:left="567" w:hanging="567"/>
      </w:pPr>
      <w:rPr>
        <w:rFonts w:hint="default"/>
        <w:i w:val="0"/>
      </w:rPr>
    </w:lvl>
    <w:lvl w:ilvl="1" w:tplc="381CD99E">
      <w:start w:val="1"/>
      <w:numFmt w:val="lowerLetter"/>
      <w:lvlText w:val="%2)"/>
      <w:lvlJc w:val="left"/>
      <w:pPr>
        <w:ind w:left="1134" w:hanging="567"/>
      </w:pPr>
      <w:rPr>
        <w:rFonts w:hint="default"/>
        <w:i w:val="0"/>
      </w:rPr>
    </w:lvl>
    <w:lvl w:ilvl="2" w:tplc="E250A340">
      <w:start w:val="1"/>
      <w:numFmt w:val="lowerRoman"/>
      <w:lvlText w:val="%3)"/>
      <w:lvlJc w:val="left"/>
      <w:pPr>
        <w:ind w:left="1701" w:hanging="567"/>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E4070CE"/>
    <w:multiLevelType w:val="hybridMultilevel"/>
    <w:tmpl w:val="4B6A78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E5D33CD"/>
    <w:multiLevelType w:val="multilevel"/>
    <w:tmpl w:val="23944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07FBC"/>
    <w:multiLevelType w:val="hybridMultilevel"/>
    <w:tmpl w:val="73389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105E71"/>
    <w:multiLevelType w:val="hybridMultilevel"/>
    <w:tmpl w:val="C0668DE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472D4A10"/>
    <w:multiLevelType w:val="hybridMultilevel"/>
    <w:tmpl w:val="0F6E445C"/>
    <w:lvl w:ilvl="0" w:tplc="0C090001">
      <w:start w:val="1"/>
      <w:numFmt w:val="bullet"/>
      <w:lvlText w:val=""/>
      <w:lvlJc w:val="left"/>
      <w:pPr>
        <w:ind w:left="2563" w:hanging="360"/>
      </w:pPr>
      <w:rPr>
        <w:rFonts w:ascii="Symbol" w:hAnsi="Symbol" w:hint="default"/>
      </w:rPr>
    </w:lvl>
    <w:lvl w:ilvl="1" w:tplc="0C090003" w:tentative="1">
      <w:start w:val="1"/>
      <w:numFmt w:val="bullet"/>
      <w:lvlText w:val="o"/>
      <w:lvlJc w:val="left"/>
      <w:pPr>
        <w:ind w:left="3283" w:hanging="360"/>
      </w:pPr>
      <w:rPr>
        <w:rFonts w:ascii="Courier New" w:hAnsi="Courier New" w:cs="Courier New" w:hint="default"/>
      </w:rPr>
    </w:lvl>
    <w:lvl w:ilvl="2" w:tplc="0C090005" w:tentative="1">
      <w:start w:val="1"/>
      <w:numFmt w:val="bullet"/>
      <w:lvlText w:val=""/>
      <w:lvlJc w:val="left"/>
      <w:pPr>
        <w:ind w:left="4003" w:hanging="360"/>
      </w:pPr>
      <w:rPr>
        <w:rFonts w:ascii="Wingdings" w:hAnsi="Wingdings" w:hint="default"/>
      </w:rPr>
    </w:lvl>
    <w:lvl w:ilvl="3" w:tplc="0C090001" w:tentative="1">
      <w:start w:val="1"/>
      <w:numFmt w:val="bullet"/>
      <w:lvlText w:val=""/>
      <w:lvlJc w:val="left"/>
      <w:pPr>
        <w:ind w:left="4723" w:hanging="360"/>
      </w:pPr>
      <w:rPr>
        <w:rFonts w:ascii="Symbol" w:hAnsi="Symbol" w:hint="default"/>
      </w:rPr>
    </w:lvl>
    <w:lvl w:ilvl="4" w:tplc="0C090003" w:tentative="1">
      <w:start w:val="1"/>
      <w:numFmt w:val="bullet"/>
      <w:lvlText w:val="o"/>
      <w:lvlJc w:val="left"/>
      <w:pPr>
        <w:ind w:left="5443" w:hanging="360"/>
      </w:pPr>
      <w:rPr>
        <w:rFonts w:ascii="Courier New" w:hAnsi="Courier New" w:cs="Courier New" w:hint="default"/>
      </w:rPr>
    </w:lvl>
    <w:lvl w:ilvl="5" w:tplc="0C090005" w:tentative="1">
      <w:start w:val="1"/>
      <w:numFmt w:val="bullet"/>
      <w:lvlText w:val=""/>
      <w:lvlJc w:val="left"/>
      <w:pPr>
        <w:ind w:left="6163" w:hanging="360"/>
      </w:pPr>
      <w:rPr>
        <w:rFonts w:ascii="Wingdings" w:hAnsi="Wingdings" w:hint="default"/>
      </w:rPr>
    </w:lvl>
    <w:lvl w:ilvl="6" w:tplc="0C090001" w:tentative="1">
      <w:start w:val="1"/>
      <w:numFmt w:val="bullet"/>
      <w:lvlText w:val=""/>
      <w:lvlJc w:val="left"/>
      <w:pPr>
        <w:ind w:left="6883" w:hanging="360"/>
      </w:pPr>
      <w:rPr>
        <w:rFonts w:ascii="Symbol" w:hAnsi="Symbol" w:hint="default"/>
      </w:rPr>
    </w:lvl>
    <w:lvl w:ilvl="7" w:tplc="0C090003" w:tentative="1">
      <w:start w:val="1"/>
      <w:numFmt w:val="bullet"/>
      <w:lvlText w:val="o"/>
      <w:lvlJc w:val="left"/>
      <w:pPr>
        <w:ind w:left="7603" w:hanging="360"/>
      </w:pPr>
      <w:rPr>
        <w:rFonts w:ascii="Courier New" w:hAnsi="Courier New" w:cs="Courier New" w:hint="default"/>
      </w:rPr>
    </w:lvl>
    <w:lvl w:ilvl="8" w:tplc="0C090005" w:tentative="1">
      <w:start w:val="1"/>
      <w:numFmt w:val="bullet"/>
      <w:lvlText w:val=""/>
      <w:lvlJc w:val="left"/>
      <w:pPr>
        <w:ind w:left="8323" w:hanging="360"/>
      </w:pPr>
      <w:rPr>
        <w:rFonts w:ascii="Wingdings" w:hAnsi="Wingdings" w:hint="default"/>
      </w:rPr>
    </w:lvl>
  </w:abstractNum>
  <w:abstractNum w:abstractNumId="6" w15:restartNumberingAfterBreak="0">
    <w:nsid w:val="54864EF5"/>
    <w:multiLevelType w:val="hybridMultilevel"/>
    <w:tmpl w:val="A96C459C"/>
    <w:lvl w:ilvl="0" w:tplc="0C090017">
      <w:start w:val="1"/>
      <w:numFmt w:val="lowerLetter"/>
      <w:lvlText w:val="%1)"/>
      <w:lvlJc w:val="left"/>
      <w:pPr>
        <w:ind w:left="927" w:hanging="360"/>
      </w:pPr>
      <w:rPr>
        <w:rFonts w:hint="default"/>
      </w:rPr>
    </w:lvl>
    <w:lvl w:ilvl="1" w:tplc="D8F6F6F4">
      <w:start w:val="1"/>
      <w:numFmt w:val="lowerRoman"/>
      <w:lvlText w:val="%2."/>
      <w:lvlJc w:val="left"/>
      <w:pPr>
        <w:ind w:left="2007" w:hanging="720"/>
      </w:pPr>
      <w:rPr>
        <w:rFonts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57C60A83"/>
    <w:multiLevelType w:val="hybridMultilevel"/>
    <w:tmpl w:val="E2A432E0"/>
    <w:lvl w:ilvl="0" w:tplc="084EEE28">
      <w:numFmt w:val="bullet"/>
      <w:lvlText w:val="•"/>
      <w:lvlJc w:val="left"/>
      <w:pPr>
        <w:ind w:left="1800" w:hanging="360"/>
      </w:pPr>
      <w:rPr>
        <w:rFonts w:ascii="Book Antiqua" w:eastAsia="Times New Roman" w:hAnsi="Book Antiqua"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60EC0AC2"/>
    <w:multiLevelType w:val="hybridMultilevel"/>
    <w:tmpl w:val="F4840E54"/>
    <w:lvl w:ilvl="0" w:tplc="7814F6C2">
      <w:numFmt w:val="bullet"/>
      <w:lvlText w:val="•"/>
      <w:lvlJc w:val="left"/>
      <w:pPr>
        <w:ind w:left="927" w:hanging="360"/>
      </w:pPr>
      <w:rPr>
        <w:rFonts w:ascii="Book Antiqua" w:eastAsiaTheme="minorHAnsi" w:hAnsi="Book Antiqua" w:cs="Aria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9" w15:restartNumberingAfterBreak="0">
    <w:nsid w:val="6247799B"/>
    <w:multiLevelType w:val="hybridMultilevel"/>
    <w:tmpl w:val="8744C1CC"/>
    <w:lvl w:ilvl="0" w:tplc="F108477A">
      <w:numFmt w:val="bullet"/>
      <w:lvlText w:val="-"/>
      <w:lvlJc w:val="left"/>
      <w:pPr>
        <w:ind w:left="2514" w:hanging="360"/>
      </w:pPr>
      <w:rPr>
        <w:rFonts w:ascii="Book Antiqua" w:eastAsiaTheme="minorHAnsi" w:hAnsi="Book Antiqua" w:cs="Arial" w:hint="default"/>
      </w:rPr>
    </w:lvl>
    <w:lvl w:ilvl="1" w:tplc="0C090003" w:tentative="1">
      <w:start w:val="1"/>
      <w:numFmt w:val="bullet"/>
      <w:lvlText w:val="o"/>
      <w:lvlJc w:val="left"/>
      <w:pPr>
        <w:ind w:left="3234" w:hanging="360"/>
      </w:pPr>
      <w:rPr>
        <w:rFonts w:ascii="Courier New" w:hAnsi="Courier New" w:cs="Courier New" w:hint="default"/>
      </w:rPr>
    </w:lvl>
    <w:lvl w:ilvl="2" w:tplc="0C090005" w:tentative="1">
      <w:start w:val="1"/>
      <w:numFmt w:val="bullet"/>
      <w:lvlText w:val=""/>
      <w:lvlJc w:val="left"/>
      <w:pPr>
        <w:ind w:left="3954" w:hanging="360"/>
      </w:pPr>
      <w:rPr>
        <w:rFonts w:ascii="Wingdings" w:hAnsi="Wingdings" w:hint="default"/>
      </w:rPr>
    </w:lvl>
    <w:lvl w:ilvl="3" w:tplc="0C090001" w:tentative="1">
      <w:start w:val="1"/>
      <w:numFmt w:val="bullet"/>
      <w:lvlText w:val=""/>
      <w:lvlJc w:val="left"/>
      <w:pPr>
        <w:ind w:left="4674" w:hanging="360"/>
      </w:pPr>
      <w:rPr>
        <w:rFonts w:ascii="Symbol" w:hAnsi="Symbol" w:hint="default"/>
      </w:rPr>
    </w:lvl>
    <w:lvl w:ilvl="4" w:tplc="0C090003" w:tentative="1">
      <w:start w:val="1"/>
      <w:numFmt w:val="bullet"/>
      <w:lvlText w:val="o"/>
      <w:lvlJc w:val="left"/>
      <w:pPr>
        <w:ind w:left="5394" w:hanging="360"/>
      </w:pPr>
      <w:rPr>
        <w:rFonts w:ascii="Courier New" w:hAnsi="Courier New" w:cs="Courier New" w:hint="default"/>
      </w:rPr>
    </w:lvl>
    <w:lvl w:ilvl="5" w:tplc="0C090005" w:tentative="1">
      <w:start w:val="1"/>
      <w:numFmt w:val="bullet"/>
      <w:lvlText w:val=""/>
      <w:lvlJc w:val="left"/>
      <w:pPr>
        <w:ind w:left="6114" w:hanging="360"/>
      </w:pPr>
      <w:rPr>
        <w:rFonts w:ascii="Wingdings" w:hAnsi="Wingdings" w:hint="default"/>
      </w:rPr>
    </w:lvl>
    <w:lvl w:ilvl="6" w:tplc="0C090001" w:tentative="1">
      <w:start w:val="1"/>
      <w:numFmt w:val="bullet"/>
      <w:lvlText w:val=""/>
      <w:lvlJc w:val="left"/>
      <w:pPr>
        <w:ind w:left="6834" w:hanging="360"/>
      </w:pPr>
      <w:rPr>
        <w:rFonts w:ascii="Symbol" w:hAnsi="Symbol" w:hint="default"/>
      </w:rPr>
    </w:lvl>
    <w:lvl w:ilvl="7" w:tplc="0C090003" w:tentative="1">
      <w:start w:val="1"/>
      <w:numFmt w:val="bullet"/>
      <w:lvlText w:val="o"/>
      <w:lvlJc w:val="left"/>
      <w:pPr>
        <w:ind w:left="7554" w:hanging="360"/>
      </w:pPr>
      <w:rPr>
        <w:rFonts w:ascii="Courier New" w:hAnsi="Courier New" w:cs="Courier New" w:hint="default"/>
      </w:rPr>
    </w:lvl>
    <w:lvl w:ilvl="8" w:tplc="0C090005" w:tentative="1">
      <w:start w:val="1"/>
      <w:numFmt w:val="bullet"/>
      <w:lvlText w:val=""/>
      <w:lvlJc w:val="left"/>
      <w:pPr>
        <w:ind w:left="8274" w:hanging="360"/>
      </w:pPr>
      <w:rPr>
        <w:rFonts w:ascii="Wingdings" w:hAnsi="Wingdings" w:hint="default"/>
      </w:rPr>
    </w:lvl>
  </w:abstractNum>
  <w:abstractNum w:abstractNumId="10" w15:restartNumberingAfterBreak="0">
    <w:nsid w:val="63306A75"/>
    <w:multiLevelType w:val="hybridMultilevel"/>
    <w:tmpl w:val="1AD85B56"/>
    <w:lvl w:ilvl="0" w:tplc="0C09000F">
      <w:start w:val="2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12616C"/>
    <w:multiLevelType w:val="hybridMultilevel"/>
    <w:tmpl w:val="D8E67AA8"/>
    <w:lvl w:ilvl="0" w:tplc="E49E3ED8">
      <w:start w:val="1"/>
      <w:numFmt w:val="decimal"/>
      <w:lvlText w:val="%1."/>
      <w:lvlJc w:val="left"/>
      <w:pPr>
        <w:ind w:left="900" w:hanging="360"/>
      </w:pPr>
      <w:rPr>
        <w:rFonts w:hint="default"/>
      </w:rPr>
    </w:lvl>
    <w:lvl w:ilvl="1" w:tplc="EA08B554">
      <w:start w:val="1"/>
      <w:numFmt w:val="decimal"/>
      <w:lvlText w:val="%2)"/>
      <w:lvlJc w:val="left"/>
      <w:pPr>
        <w:ind w:left="1620" w:hanging="360"/>
      </w:pPr>
      <w:rPr>
        <w:rFonts w:hint="default"/>
      </w:r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12" w15:restartNumberingAfterBreak="0">
    <w:nsid w:val="6B3649FE"/>
    <w:multiLevelType w:val="multilevel"/>
    <w:tmpl w:val="C71894FE"/>
    <w:lvl w:ilvl="0">
      <w:start w:val="1"/>
      <w:numFmt w:val="decimal"/>
      <w:pStyle w:val="Heading2"/>
      <w:lvlText w:val="%1."/>
      <w:lvlJc w:val="left"/>
      <w:pPr>
        <w:ind w:left="360" w:hanging="360"/>
      </w:pPr>
    </w:lvl>
    <w:lvl w:ilvl="1">
      <w:start w:val="1"/>
      <w:numFmt w:val="decimal"/>
      <w:lvlText w:val="2.%2"/>
      <w:lvlJc w:val="left"/>
      <w:pPr>
        <w:ind w:left="792" w:hanging="432"/>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CA79E6"/>
    <w:multiLevelType w:val="hybridMultilevel"/>
    <w:tmpl w:val="C6B2344C"/>
    <w:lvl w:ilvl="0" w:tplc="0C090001">
      <w:start w:val="1"/>
      <w:numFmt w:val="bullet"/>
      <w:lvlText w:val=""/>
      <w:lvlJc w:val="left"/>
      <w:pPr>
        <w:ind w:left="720" w:hanging="360"/>
      </w:pPr>
      <w:rPr>
        <w:rFonts w:ascii="Symbol" w:hAnsi="Symbol" w:hint="default"/>
      </w:rPr>
    </w:lvl>
    <w:lvl w:ilvl="1" w:tplc="BC128D38">
      <w:start w:val="1"/>
      <w:numFmt w:val="bullet"/>
      <w:lvlText w:val="•"/>
      <w:lvlJc w:val="left"/>
      <w:pPr>
        <w:ind w:left="1440" w:hanging="360"/>
      </w:pPr>
      <w:rPr>
        <w:rFonts w:ascii="Book Antiqua" w:eastAsiaTheme="minorHAnsi" w:hAnsi="Book Antiqua"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3"/>
  </w:num>
  <w:num w:numId="4">
    <w:abstractNumId w:val="11"/>
  </w:num>
  <w:num w:numId="5">
    <w:abstractNumId w:val="2"/>
  </w:num>
  <w:num w:numId="6">
    <w:abstractNumId w:val="1"/>
  </w:num>
  <w:num w:numId="7">
    <w:abstractNumId w:val="3"/>
  </w:num>
  <w:num w:numId="8">
    <w:abstractNumId w:val="8"/>
  </w:num>
  <w:num w:numId="9">
    <w:abstractNumId w:val="6"/>
  </w:num>
  <w:num w:numId="10">
    <w:abstractNumId w:val="5"/>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668CE37-C8CC-4E7E-9CB6-BA11ECE9552C}"/>
    <w:docVar w:name="dgnword-eventsink" w:val="765974976"/>
  </w:docVars>
  <w:rsids>
    <w:rsidRoot w:val="00955128"/>
    <w:rsid w:val="00002A5B"/>
    <w:rsid w:val="0000311B"/>
    <w:rsid w:val="00004824"/>
    <w:rsid w:val="000063EE"/>
    <w:rsid w:val="0000694B"/>
    <w:rsid w:val="000113C0"/>
    <w:rsid w:val="00012014"/>
    <w:rsid w:val="0001572F"/>
    <w:rsid w:val="00016DBF"/>
    <w:rsid w:val="000172F6"/>
    <w:rsid w:val="000202F1"/>
    <w:rsid w:val="00020C6B"/>
    <w:rsid w:val="00021BC2"/>
    <w:rsid w:val="00021BE0"/>
    <w:rsid w:val="00022B97"/>
    <w:rsid w:val="00023501"/>
    <w:rsid w:val="00023D63"/>
    <w:rsid w:val="00023F4D"/>
    <w:rsid w:val="0002468C"/>
    <w:rsid w:val="0002527E"/>
    <w:rsid w:val="000257D6"/>
    <w:rsid w:val="000304BB"/>
    <w:rsid w:val="00030BA2"/>
    <w:rsid w:val="00031C92"/>
    <w:rsid w:val="00031D78"/>
    <w:rsid w:val="00031EFE"/>
    <w:rsid w:val="0003416B"/>
    <w:rsid w:val="00034810"/>
    <w:rsid w:val="000377FC"/>
    <w:rsid w:val="00042EBA"/>
    <w:rsid w:val="00043690"/>
    <w:rsid w:val="000449A9"/>
    <w:rsid w:val="0004599F"/>
    <w:rsid w:val="00045BDB"/>
    <w:rsid w:val="00045CAE"/>
    <w:rsid w:val="00045E54"/>
    <w:rsid w:val="00046BCA"/>
    <w:rsid w:val="00046F56"/>
    <w:rsid w:val="00051FDC"/>
    <w:rsid w:val="0005469A"/>
    <w:rsid w:val="00056312"/>
    <w:rsid w:val="00056373"/>
    <w:rsid w:val="000565A5"/>
    <w:rsid w:val="00056700"/>
    <w:rsid w:val="000567D2"/>
    <w:rsid w:val="0006283B"/>
    <w:rsid w:val="00067822"/>
    <w:rsid w:val="000700FE"/>
    <w:rsid w:val="00070118"/>
    <w:rsid w:val="000701D1"/>
    <w:rsid w:val="000713AD"/>
    <w:rsid w:val="0007471A"/>
    <w:rsid w:val="000752AF"/>
    <w:rsid w:val="000812F2"/>
    <w:rsid w:val="000813D3"/>
    <w:rsid w:val="00081692"/>
    <w:rsid w:val="00083196"/>
    <w:rsid w:val="00083430"/>
    <w:rsid w:val="00084F59"/>
    <w:rsid w:val="0008525A"/>
    <w:rsid w:val="0008621A"/>
    <w:rsid w:val="00086F6E"/>
    <w:rsid w:val="00090427"/>
    <w:rsid w:val="000907B3"/>
    <w:rsid w:val="00090BCC"/>
    <w:rsid w:val="000928F3"/>
    <w:rsid w:val="000953BA"/>
    <w:rsid w:val="0009762B"/>
    <w:rsid w:val="000A2260"/>
    <w:rsid w:val="000A64C4"/>
    <w:rsid w:val="000A6895"/>
    <w:rsid w:val="000B09B7"/>
    <w:rsid w:val="000B0F15"/>
    <w:rsid w:val="000B23F8"/>
    <w:rsid w:val="000B294C"/>
    <w:rsid w:val="000B3A2C"/>
    <w:rsid w:val="000B4711"/>
    <w:rsid w:val="000B5AF2"/>
    <w:rsid w:val="000C08D8"/>
    <w:rsid w:val="000C0D0D"/>
    <w:rsid w:val="000C1C49"/>
    <w:rsid w:val="000C6B14"/>
    <w:rsid w:val="000C6E3B"/>
    <w:rsid w:val="000C78A5"/>
    <w:rsid w:val="000D040A"/>
    <w:rsid w:val="000D0F32"/>
    <w:rsid w:val="000D20E5"/>
    <w:rsid w:val="000D22CA"/>
    <w:rsid w:val="000D2D1C"/>
    <w:rsid w:val="000D3406"/>
    <w:rsid w:val="000D4FFC"/>
    <w:rsid w:val="000D7061"/>
    <w:rsid w:val="000D7AC9"/>
    <w:rsid w:val="000E03D3"/>
    <w:rsid w:val="000E0CDB"/>
    <w:rsid w:val="000E0F21"/>
    <w:rsid w:val="000E2CD7"/>
    <w:rsid w:val="000E4F2E"/>
    <w:rsid w:val="000F1FC3"/>
    <w:rsid w:val="000F3591"/>
    <w:rsid w:val="000F5370"/>
    <w:rsid w:val="000F6087"/>
    <w:rsid w:val="000F6295"/>
    <w:rsid w:val="000F686D"/>
    <w:rsid w:val="000F6B81"/>
    <w:rsid w:val="000F7AB9"/>
    <w:rsid w:val="000F7C70"/>
    <w:rsid w:val="001011A6"/>
    <w:rsid w:val="00103241"/>
    <w:rsid w:val="00103A9E"/>
    <w:rsid w:val="001046FB"/>
    <w:rsid w:val="00106F92"/>
    <w:rsid w:val="0011429F"/>
    <w:rsid w:val="00115B43"/>
    <w:rsid w:val="00115E7A"/>
    <w:rsid w:val="00117536"/>
    <w:rsid w:val="00120EDF"/>
    <w:rsid w:val="00125E0A"/>
    <w:rsid w:val="00132158"/>
    <w:rsid w:val="0013307C"/>
    <w:rsid w:val="00133849"/>
    <w:rsid w:val="0013586B"/>
    <w:rsid w:val="00136336"/>
    <w:rsid w:val="001369A7"/>
    <w:rsid w:val="001370D1"/>
    <w:rsid w:val="00140E71"/>
    <w:rsid w:val="00140F07"/>
    <w:rsid w:val="00141593"/>
    <w:rsid w:val="00141EAA"/>
    <w:rsid w:val="001458ED"/>
    <w:rsid w:val="00145E90"/>
    <w:rsid w:val="001500EF"/>
    <w:rsid w:val="001509C2"/>
    <w:rsid w:val="00151B07"/>
    <w:rsid w:val="00153187"/>
    <w:rsid w:val="00154C6C"/>
    <w:rsid w:val="00157A8E"/>
    <w:rsid w:val="00157FD6"/>
    <w:rsid w:val="00160EED"/>
    <w:rsid w:val="001631BC"/>
    <w:rsid w:val="0016331F"/>
    <w:rsid w:val="0017009E"/>
    <w:rsid w:val="001711BF"/>
    <w:rsid w:val="00173541"/>
    <w:rsid w:val="001743F6"/>
    <w:rsid w:val="00175AEA"/>
    <w:rsid w:val="00177B62"/>
    <w:rsid w:val="0018049D"/>
    <w:rsid w:val="001804D5"/>
    <w:rsid w:val="00181D32"/>
    <w:rsid w:val="00182216"/>
    <w:rsid w:val="0018395C"/>
    <w:rsid w:val="00183B49"/>
    <w:rsid w:val="00183C87"/>
    <w:rsid w:val="00184339"/>
    <w:rsid w:val="001874F9"/>
    <w:rsid w:val="00190B7D"/>
    <w:rsid w:val="00194225"/>
    <w:rsid w:val="00194300"/>
    <w:rsid w:val="00195489"/>
    <w:rsid w:val="001A1AC7"/>
    <w:rsid w:val="001A3A18"/>
    <w:rsid w:val="001A6238"/>
    <w:rsid w:val="001A750B"/>
    <w:rsid w:val="001B1E54"/>
    <w:rsid w:val="001B4067"/>
    <w:rsid w:val="001B4B33"/>
    <w:rsid w:val="001B51A9"/>
    <w:rsid w:val="001C250D"/>
    <w:rsid w:val="001C2D8A"/>
    <w:rsid w:val="001C4556"/>
    <w:rsid w:val="001C496F"/>
    <w:rsid w:val="001C54F6"/>
    <w:rsid w:val="001C6947"/>
    <w:rsid w:val="001D1165"/>
    <w:rsid w:val="001D435E"/>
    <w:rsid w:val="001D6C07"/>
    <w:rsid w:val="001E01C1"/>
    <w:rsid w:val="001E031B"/>
    <w:rsid w:val="001E04C1"/>
    <w:rsid w:val="001E07F3"/>
    <w:rsid w:val="001E1891"/>
    <w:rsid w:val="001E1BD4"/>
    <w:rsid w:val="001E1CD9"/>
    <w:rsid w:val="001E327B"/>
    <w:rsid w:val="001E3DC9"/>
    <w:rsid w:val="001E64E9"/>
    <w:rsid w:val="001F1585"/>
    <w:rsid w:val="001F2486"/>
    <w:rsid w:val="001F4425"/>
    <w:rsid w:val="001F5111"/>
    <w:rsid w:val="00200487"/>
    <w:rsid w:val="00200EAB"/>
    <w:rsid w:val="0020200D"/>
    <w:rsid w:val="002046A5"/>
    <w:rsid w:val="00210E86"/>
    <w:rsid w:val="00211675"/>
    <w:rsid w:val="00211CC7"/>
    <w:rsid w:val="002165D9"/>
    <w:rsid w:val="0021673D"/>
    <w:rsid w:val="0022398D"/>
    <w:rsid w:val="00224433"/>
    <w:rsid w:val="00224BD3"/>
    <w:rsid w:val="00224F64"/>
    <w:rsid w:val="002259DA"/>
    <w:rsid w:val="00225A36"/>
    <w:rsid w:val="00225A42"/>
    <w:rsid w:val="00225FEA"/>
    <w:rsid w:val="00230F9C"/>
    <w:rsid w:val="00232D2F"/>
    <w:rsid w:val="00232EFE"/>
    <w:rsid w:val="00235D70"/>
    <w:rsid w:val="00240AC2"/>
    <w:rsid w:val="00241106"/>
    <w:rsid w:val="00241C24"/>
    <w:rsid w:val="00244BC8"/>
    <w:rsid w:val="00245CFD"/>
    <w:rsid w:val="00246C7C"/>
    <w:rsid w:val="0024714E"/>
    <w:rsid w:val="002477D2"/>
    <w:rsid w:val="00250441"/>
    <w:rsid w:val="00250C6C"/>
    <w:rsid w:val="00251304"/>
    <w:rsid w:val="00251D6E"/>
    <w:rsid w:val="002525BC"/>
    <w:rsid w:val="002525BF"/>
    <w:rsid w:val="00252E44"/>
    <w:rsid w:val="002541CA"/>
    <w:rsid w:val="00257B26"/>
    <w:rsid w:val="00257BA6"/>
    <w:rsid w:val="00261B9D"/>
    <w:rsid w:val="00261F2D"/>
    <w:rsid w:val="002628D3"/>
    <w:rsid w:val="00263DB8"/>
    <w:rsid w:val="0026420F"/>
    <w:rsid w:val="00264A27"/>
    <w:rsid w:val="00265FDD"/>
    <w:rsid w:val="00266A48"/>
    <w:rsid w:val="00266D8E"/>
    <w:rsid w:val="002724C3"/>
    <w:rsid w:val="00272B53"/>
    <w:rsid w:val="00272E5E"/>
    <w:rsid w:val="00274A52"/>
    <w:rsid w:val="00276540"/>
    <w:rsid w:val="00276E25"/>
    <w:rsid w:val="00277324"/>
    <w:rsid w:val="002812F2"/>
    <w:rsid w:val="00282A81"/>
    <w:rsid w:val="00283687"/>
    <w:rsid w:val="00283C69"/>
    <w:rsid w:val="002854C6"/>
    <w:rsid w:val="00287334"/>
    <w:rsid w:val="00290A2D"/>
    <w:rsid w:val="00291272"/>
    <w:rsid w:val="00291B31"/>
    <w:rsid w:val="00291F8A"/>
    <w:rsid w:val="002942FA"/>
    <w:rsid w:val="00294D8E"/>
    <w:rsid w:val="002966D7"/>
    <w:rsid w:val="00296EAD"/>
    <w:rsid w:val="002A2D4D"/>
    <w:rsid w:val="002A3D31"/>
    <w:rsid w:val="002A53FC"/>
    <w:rsid w:val="002A5789"/>
    <w:rsid w:val="002A5ABB"/>
    <w:rsid w:val="002A637C"/>
    <w:rsid w:val="002A70DF"/>
    <w:rsid w:val="002A7189"/>
    <w:rsid w:val="002B33E8"/>
    <w:rsid w:val="002B3F32"/>
    <w:rsid w:val="002B69F3"/>
    <w:rsid w:val="002B7D7D"/>
    <w:rsid w:val="002C1B3D"/>
    <w:rsid w:val="002C1C1A"/>
    <w:rsid w:val="002C1E77"/>
    <w:rsid w:val="002C3A3A"/>
    <w:rsid w:val="002C54B2"/>
    <w:rsid w:val="002C5AB2"/>
    <w:rsid w:val="002C7D47"/>
    <w:rsid w:val="002D03D9"/>
    <w:rsid w:val="002D16E7"/>
    <w:rsid w:val="002D18DE"/>
    <w:rsid w:val="002D26C2"/>
    <w:rsid w:val="002D49C4"/>
    <w:rsid w:val="002D4CE2"/>
    <w:rsid w:val="002D58D2"/>
    <w:rsid w:val="002D6279"/>
    <w:rsid w:val="002E1CE8"/>
    <w:rsid w:val="002E2557"/>
    <w:rsid w:val="002E3C56"/>
    <w:rsid w:val="002E54CC"/>
    <w:rsid w:val="002E5A56"/>
    <w:rsid w:val="002E6904"/>
    <w:rsid w:val="002E7D9A"/>
    <w:rsid w:val="002F0199"/>
    <w:rsid w:val="002F223C"/>
    <w:rsid w:val="002F32BB"/>
    <w:rsid w:val="002F3E32"/>
    <w:rsid w:val="002F471A"/>
    <w:rsid w:val="002F4B81"/>
    <w:rsid w:val="002F6E43"/>
    <w:rsid w:val="002F6E7A"/>
    <w:rsid w:val="002F7010"/>
    <w:rsid w:val="002F7143"/>
    <w:rsid w:val="003006A4"/>
    <w:rsid w:val="003006C9"/>
    <w:rsid w:val="00302478"/>
    <w:rsid w:val="0030322C"/>
    <w:rsid w:val="00303B7D"/>
    <w:rsid w:val="00306D28"/>
    <w:rsid w:val="003102F1"/>
    <w:rsid w:val="00310A30"/>
    <w:rsid w:val="00316656"/>
    <w:rsid w:val="00320978"/>
    <w:rsid w:val="00321442"/>
    <w:rsid w:val="00321B9C"/>
    <w:rsid w:val="00321C75"/>
    <w:rsid w:val="00322D07"/>
    <w:rsid w:val="00323620"/>
    <w:rsid w:val="003241D7"/>
    <w:rsid w:val="00325D4E"/>
    <w:rsid w:val="003342A0"/>
    <w:rsid w:val="0033623C"/>
    <w:rsid w:val="003362BA"/>
    <w:rsid w:val="003373EE"/>
    <w:rsid w:val="003375CA"/>
    <w:rsid w:val="00337F6C"/>
    <w:rsid w:val="00340116"/>
    <w:rsid w:val="00341769"/>
    <w:rsid w:val="00342E48"/>
    <w:rsid w:val="0034394B"/>
    <w:rsid w:val="00344B0F"/>
    <w:rsid w:val="003476D0"/>
    <w:rsid w:val="003525E4"/>
    <w:rsid w:val="00353F42"/>
    <w:rsid w:val="0035462A"/>
    <w:rsid w:val="00355975"/>
    <w:rsid w:val="0036046B"/>
    <w:rsid w:val="003607EE"/>
    <w:rsid w:val="00360C74"/>
    <w:rsid w:val="00361027"/>
    <w:rsid w:val="003613AA"/>
    <w:rsid w:val="00361779"/>
    <w:rsid w:val="0036376B"/>
    <w:rsid w:val="00364896"/>
    <w:rsid w:val="00364FD6"/>
    <w:rsid w:val="003669B3"/>
    <w:rsid w:val="00366A9E"/>
    <w:rsid w:val="0036792D"/>
    <w:rsid w:val="00367E6E"/>
    <w:rsid w:val="00371056"/>
    <w:rsid w:val="003758EC"/>
    <w:rsid w:val="00377CA0"/>
    <w:rsid w:val="0038033D"/>
    <w:rsid w:val="00382097"/>
    <w:rsid w:val="0039008F"/>
    <w:rsid w:val="00391788"/>
    <w:rsid w:val="00391845"/>
    <w:rsid w:val="00392300"/>
    <w:rsid w:val="00392BAE"/>
    <w:rsid w:val="0039601E"/>
    <w:rsid w:val="003961AC"/>
    <w:rsid w:val="003A04E9"/>
    <w:rsid w:val="003A088A"/>
    <w:rsid w:val="003A1D9A"/>
    <w:rsid w:val="003A1DC9"/>
    <w:rsid w:val="003A4D46"/>
    <w:rsid w:val="003A72A4"/>
    <w:rsid w:val="003B0645"/>
    <w:rsid w:val="003B0844"/>
    <w:rsid w:val="003B0C9D"/>
    <w:rsid w:val="003B1384"/>
    <w:rsid w:val="003B1F78"/>
    <w:rsid w:val="003B43B0"/>
    <w:rsid w:val="003B52BE"/>
    <w:rsid w:val="003B757D"/>
    <w:rsid w:val="003C1121"/>
    <w:rsid w:val="003C1797"/>
    <w:rsid w:val="003C1B02"/>
    <w:rsid w:val="003C1F4F"/>
    <w:rsid w:val="003C2D09"/>
    <w:rsid w:val="003C50BD"/>
    <w:rsid w:val="003C5BBD"/>
    <w:rsid w:val="003C6CD8"/>
    <w:rsid w:val="003C7929"/>
    <w:rsid w:val="003C7BD7"/>
    <w:rsid w:val="003C7CBD"/>
    <w:rsid w:val="003D08A9"/>
    <w:rsid w:val="003D0D2B"/>
    <w:rsid w:val="003D2534"/>
    <w:rsid w:val="003D2E94"/>
    <w:rsid w:val="003D3B31"/>
    <w:rsid w:val="003D4345"/>
    <w:rsid w:val="003E1209"/>
    <w:rsid w:val="003E358E"/>
    <w:rsid w:val="003E4DA0"/>
    <w:rsid w:val="003E565C"/>
    <w:rsid w:val="003E5CCD"/>
    <w:rsid w:val="003E64D2"/>
    <w:rsid w:val="003F0D75"/>
    <w:rsid w:val="003F33FE"/>
    <w:rsid w:val="003F3D31"/>
    <w:rsid w:val="003F4DF0"/>
    <w:rsid w:val="003F57EB"/>
    <w:rsid w:val="003F6847"/>
    <w:rsid w:val="003F7B8D"/>
    <w:rsid w:val="003F7FC9"/>
    <w:rsid w:val="0040080D"/>
    <w:rsid w:val="004017FB"/>
    <w:rsid w:val="00401C9E"/>
    <w:rsid w:val="00401EDE"/>
    <w:rsid w:val="00405F77"/>
    <w:rsid w:val="004060A2"/>
    <w:rsid w:val="004078AC"/>
    <w:rsid w:val="00407B23"/>
    <w:rsid w:val="00411C61"/>
    <w:rsid w:val="00413B73"/>
    <w:rsid w:val="00415069"/>
    <w:rsid w:val="004153C3"/>
    <w:rsid w:val="004166AE"/>
    <w:rsid w:val="0041768D"/>
    <w:rsid w:val="00420254"/>
    <w:rsid w:val="00423877"/>
    <w:rsid w:val="00426845"/>
    <w:rsid w:val="00426B97"/>
    <w:rsid w:val="00430878"/>
    <w:rsid w:val="00430C32"/>
    <w:rsid w:val="004324CC"/>
    <w:rsid w:val="004355C7"/>
    <w:rsid w:val="00435A4D"/>
    <w:rsid w:val="00437BDA"/>
    <w:rsid w:val="00437E61"/>
    <w:rsid w:val="00440A74"/>
    <w:rsid w:val="004425E2"/>
    <w:rsid w:val="0044262D"/>
    <w:rsid w:val="00442928"/>
    <w:rsid w:val="00443511"/>
    <w:rsid w:val="004437CD"/>
    <w:rsid w:val="00443D57"/>
    <w:rsid w:val="0044584F"/>
    <w:rsid w:val="00445895"/>
    <w:rsid w:val="00446E2A"/>
    <w:rsid w:val="00447BA9"/>
    <w:rsid w:val="00450143"/>
    <w:rsid w:val="00450C67"/>
    <w:rsid w:val="00452253"/>
    <w:rsid w:val="00453989"/>
    <w:rsid w:val="004550DE"/>
    <w:rsid w:val="0045510C"/>
    <w:rsid w:val="004558C2"/>
    <w:rsid w:val="00461ADF"/>
    <w:rsid w:val="00461F82"/>
    <w:rsid w:val="00462626"/>
    <w:rsid w:val="00464278"/>
    <w:rsid w:val="00465220"/>
    <w:rsid w:val="00465381"/>
    <w:rsid w:val="00467878"/>
    <w:rsid w:val="00467C2D"/>
    <w:rsid w:val="00470019"/>
    <w:rsid w:val="004750BA"/>
    <w:rsid w:val="004769CA"/>
    <w:rsid w:val="00480AEC"/>
    <w:rsid w:val="00484019"/>
    <w:rsid w:val="0048419C"/>
    <w:rsid w:val="004847C2"/>
    <w:rsid w:val="004849C7"/>
    <w:rsid w:val="00490CCA"/>
    <w:rsid w:val="00490E68"/>
    <w:rsid w:val="00493CC9"/>
    <w:rsid w:val="00493D08"/>
    <w:rsid w:val="00493D7D"/>
    <w:rsid w:val="00496BDD"/>
    <w:rsid w:val="00497860"/>
    <w:rsid w:val="004A0C3F"/>
    <w:rsid w:val="004A12A0"/>
    <w:rsid w:val="004B1B5B"/>
    <w:rsid w:val="004B1DDE"/>
    <w:rsid w:val="004B22AE"/>
    <w:rsid w:val="004B2E1C"/>
    <w:rsid w:val="004B3553"/>
    <w:rsid w:val="004B366E"/>
    <w:rsid w:val="004B70D0"/>
    <w:rsid w:val="004C2ED1"/>
    <w:rsid w:val="004C34F9"/>
    <w:rsid w:val="004C4323"/>
    <w:rsid w:val="004C5F1F"/>
    <w:rsid w:val="004C60E5"/>
    <w:rsid w:val="004C72B8"/>
    <w:rsid w:val="004D0236"/>
    <w:rsid w:val="004D0FDA"/>
    <w:rsid w:val="004D2072"/>
    <w:rsid w:val="004D375E"/>
    <w:rsid w:val="004D3A8A"/>
    <w:rsid w:val="004D5A6C"/>
    <w:rsid w:val="004D7F0C"/>
    <w:rsid w:val="004E0DE4"/>
    <w:rsid w:val="004E1416"/>
    <w:rsid w:val="004E211C"/>
    <w:rsid w:val="004E35ED"/>
    <w:rsid w:val="004E5EC0"/>
    <w:rsid w:val="004E63C7"/>
    <w:rsid w:val="004E7B45"/>
    <w:rsid w:val="004F09A0"/>
    <w:rsid w:val="004F29F0"/>
    <w:rsid w:val="004F2B27"/>
    <w:rsid w:val="004F37E2"/>
    <w:rsid w:val="004F6937"/>
    <w:rsid w:val="004F73C6"/>
    <w:rsid w:val="00501FE6"/>
    <w:rsid w:val="00502EBF"/>
    <w:rsid w:val="005035E1"/>
    <w:rsid w:val="00503608"/>
    <w:rsid w:val="005047F7"/>
    <w:rsid w:val="0050498C"/>
    <w:rsid w:val="00504FDF"/>
    <w:rsid w:val="00505BD7"/>
    <w:rsid w:val="005114A0"/>
    <w:rsid w:val="00512D64"/>
    <w:rsid w:val="00513CB8"/>
    <w:rsid w:val="005159E8"/>
    <w:rsid w:val="0052055F"/>
    <w:rsid w:val="00520A84"/>
    <w:rsid w:val="00522397"/>
    <w:rsid w:val="005255DD"/>
    <w:rsid w:val="00526DF9"/>
    <w:rsid w:val="00526E99"/>
    <w:rsid w:val="00526FD2"/>
    <w:rsid w:val="00535167"/>
    <w:rsid w:val="00535456"/>
    <w:rsid w:val="0053584F"/>
    <w:rsid w:val="005363CD"/>
    <w:rsid w:val="00536F1C"/>
    <w:rsid w:val="005376A1"/>
    <w:rsid w:val="00540148"/>
    <w:rsid w:val="00541D85"/>
    <w:rsid w:val="005422ED"/>
    <w:rsid w:val="005425DF"/>
    <w:rsid w:val="005438F6"/>
    <w:rsid w:val="00550461"/>
    <w:rsid w:val="0055073E"/>
    <w:rsid w:val="0055275F"/>
    <w:rsid w:val="00552EEC"/>
    <w:rsid w:val="005538C2"/>
    <w:rsid w:val="005560EF"/>
    <w:rsid w:val="00556844"/>
    <w:rsid w:val="00560F71"/>
    <w:rsid w:val="0056128E"/>
    <w:rsid w:val="00562273"/>
    <w:rsid w:val="00562446"/>
    <w:rsid w:val="005629DD"/>
    <w:rsid w:val="0056316F"/>
    <w:rsid w:val="00565BA6"/>
    <w:rsid w:val="00565EF1"/>
    <w:rsid w:val="00566100"/>
    <w:rsid w:val="00566314"/>
    <w:rsid w:val="005664F6"/>
    <w:rsid w:val="00566773"/>
    <w:rsid w:val="00571511"/>
    <w:rsid w:val="00571F2A"/>
    <w:rsid w:val="0057200C"/>
    <w:rsid w:val="00572269"/>
    <w:rsid w:val="00573DDB"/>
    <w:rsid w:val="00577A6A"/>
    <w:rsid w:val="00580304"/>
    <w:rsid w:val="005803F0"/>
    <w:rsid w:val="00580C3E"/>
    <w:rsid w:val="0058189C"/>
    <w:rsid w:val="00581CDF"/>
    <w:rsid w:val="005820E6"/>
    <w:rsid w:val="005837A4"/>
    <w:rsid w:val="00583A13"/>
    <w:rsid w:val="00585595"/>
    <w:rsid w:val="00585C16"/>
    <w:rsid w:val="00586A31"/>
    <w:rsid w:val="00586CD6"/>
    <w:rsid w:val="0058766E"/>
    <w:rsid w:val="00587E6E"/>
    <w:rsid w:val="00591DB6"/>
    <w:rsid w:val="0059235C"/>
    <w:rsid w:val="00592873"/>
    <w:rsid w:val="00595E98"/>
    <w:rsid w:val="00596A6F"/>
    <w:rsid w:val="005970D4"/>
    <w:rsid w:val="005A4262"/>
    <w:rsid w:val="005A490D"/>
    <w:rsid w:val="005A4978"/>
    <w:rsid w:val="005A67C4"/>
    <w:rsid w:val="005A714D"/>
    <w:rsid w:val="005B102E"/>
    <w:rsid w:val="005B1CBE"/>
    <w:rsid w:val="005B2F5F"/>
    <w:rsid w:val="005B5386"/>
    <w:rsid w:val="005B5420"/>
    <w:rsid w:val="005B62EF"/>
    <w:rsid w:val="005B7D8C"/>
    <w:rsid w:val="005C034A"/>
    <w:rsid w:val="005C0B34"/>
    <w:rsid w:val="005C1D27"/>
    <w:rsid w:val="005C3941"/>
    <w:rsid w:val="005C455D"/>
    <w:rsid w:val="005C5A1C"/>
    <w:rsid w:val="005C776C"/>
    <w:rsid w:val="005C7A3E"/>
    <w:rsid w:val="005D05DD"/>
    <w:rsid w:val="005D1650"/>
    <w:rsid w:val="005D2F41"/>
    <w:rsid w:val="005D3011"/>
    <w:rsid w:val="005D4986"/>
    <w:rsid w:val="005D529C"/>
    <w:rsid w:val="005D57D9"/>
    <w:rsid w:val="005D5C2B"/>
    <w:rsid w:val="005D7C6A"/>
    <w:rsid w:val="005D7E99"/>
    <w:rsid w:val="005E4EE9"/>
    <w:rsid w:val="005E5BB5"/>
    <w:rsid w:val="005E5FA3"/>
    <w:rsid w:val="005E6682"/>
    <w:rsid w:val="005F0398"/>
    <w:rsid w:val="005F1054"/>
    <w:rsid w:val="005F1AA7"/>
    <w:rsid w:val="005F370F"/>
    <w:rsid w:val="005F4658"/>
    <w:rsid w:val="005F4724"/>
    <w:rsid w:val="005F6BF6"/>
    <w:rsid w:val="005F6C4E"/>
    <w:rsid w:val="006017C5"/>
    <w:rsid w:val="006024AA"/>
    <w:rsid w:val="006024C4"/>
    <w:rsid w:val="00603176"/>
    <w:rsid w:val="00603D0F"/>
    <w:rsid w:val="006040C5"/>
    <w:rsid w:val="0060416C"/>
    <w:rsid w:val="006044A6"/>
    <w:rsid w:val="00604FC4"/>
    <w:rsid w:val="00605222"/>
    <w:rsid w:val="006055AC"/>
    <w:rsid w:val="00605CC5"/>
    <w:rsid w:val="00606087"/>
    <w:rsid w:val="00607B8A"/>
    <w:rsid w:val="006107AD"/>
    <w:rsid w:val="00610B7E"/>
    <w:rsid w:val="00610CFB"/>
    <w:rsid w:val="00612187"/>
    <w:rsid w:val="006131B0"/>
    <w:rsid w:val="006133F6"/>
    <w:rsid w:val="00614454"/>
    <w:rsid w:val="00615423"/>
    <w:rsid w:val="00615803"/>
    <w:rsid w:val="00615A14"/>
    <w:rsid w:val="006166C0"/>
    <w:rsid w:val="00620F94"/>
    <w:rsid w:val="0062102D"/>
    <w:rsid w:val="006223D8"/>
    <w:rsid w:val="00622809"/>
    <w:rsid w:val="006236C6"/>
    <w:rsid w:val="00623E76"/>
    <w:rsid w:val="00623FC2"/>
    <w:rsid w:val="00624189"/>
    <w:rsid w:val="00624290"/>
    <w:rsid w:val="00634295"/>
    <w:rsid w:val="00636803"/>
    <w:rsid w:val="006375C9"/>
    <w:rsid w:val="00637EDB"/>
    <w:rsid w:val="0064012F"/>
    <w:rsid w:val="00643A1E"/>
    <w:rsid w:val="0065004F"/>
    <w:rsid w:val="00650AC0"/>
    <w:rsid w:val="006523B9"/>
    <w:rsid w:val="006525FA"/>
    <w:rsid w:val="00654DD8"/>
    <w:rsid w:val="006559AA"/>
    <w:rsid w:val="00655A54"/>
    <w:rsid w:val="00657715"/>
    <w:rsid w:val="006614DF"/>
    <w:rsid w:val="006623D9"/>
    <w:rsid w:val="0066270C"/>
    <w:rsid w:val="0066343A"/>
    <w:rsid w:val="006636D3"/>
    <w:rsid w:val="00664833"/>
    <w:rsid w:val="00671059"/>
    <w:rsid w:val="00682E2C"/>
    <w:rsid w:val="00683498"/>
    <w:rsid w:val="0068542E"/>
    <w:rsid w:val="0068684C"/>
    <w:rsid w:val="00687BB0"/>
    <w:rsid w:val="0069409C"/>
    <w:rsid w:val="0069642F"/>
    <w:rsid w:val="00696801"/>
    <w:rsid w:val="00697AFF"/>
    <w:rsid w:val="006A0051"/>
    <w:rsid w:val="006A027A"/>
    <w:rsid w:val="006A1966"/>
    <w:rsid w:val="006A360E"/>
    <w:rsid w:val="006A3C83"/>
    <w:rsid w:val="006A4398"/>
    <w:rsid w:val="006A700E"/>
    <w:rsid w:val="006A737E"/>
    <w:rsid w:val="006A79FC"/>
    <w:rsid w:val="006A7E84"/>
    <w:rsid w:val="006B0316"/>
    <w:rsid w:val="006B0602"/>
    <w:rsid w:val="006B187C"/>
    <w:rsid w:val="006B34EC"/>
    <w:rsid w:val="006B4FC2"/>
    <w:rsid w:val="006C02AC"/>
    <w:rsid w:val="006C0747"/>
    <w:rsid w:val="006C206F"/>
    <w:rsid w:val="006C3406"/>
    <w:rsid w:val="006C4168"/>
    <w:rsid w:val="006C49D9"/>
    <w:rsid w:val="006C4EE0"/>
    <w:rsid w:val="006C62EA"/>
    <w:rsid w:val="006C6DC1"/>
    <w:rsid w:val="006C7BDD"/>
    <w:rsid w:val="006D254C"/>
    <w:rsid w:val="006D25AF"/>
    <w:rsid w:val="006D26CB"/>
    <w:rsid w:val="006D79F5"/>
    <w:rsid w:val="006D7E3D"/>
    <w:rsid w:val="006E04C2"/>
    <w:rsid w:val="006E0D64"/>
    <w:rsid w:val="006E18B7"/>
    <w:rsid w:val="006E28C0"/>
    <w:rsid w:val="006E2BBD"/>
    <w:rsid w:val="006E3F87"/>
    <w:rsid w:val="006E4F03"/>
    <w:rsid w:val="006E538F"/>
    <w:rsid w:val="006E5674"/>
    <w:rsid w:val="006E5AB1"/>
    <w:rsid w:val="006F03AD"/>
    <w:rsid w:val="006F2B2D"/>
    <w:rsid w:val="006F4C13"/>
    <w:rsid w:val="006F4C8B"/>
    <w:rsid w:val="006F5F15"/>
    <w:rsid w:val="006F6D5E"/>
    <w:rsid w:val="006F7FBF"/>
    <w:rsid w:val="00701B9C"/>
    <w:rsid w:val="00701E93"/>
    <w:rsid w:val="00702170"/>
    <w:rsid w:val="00702CDC"/>
    <w:rsid w:val="007056EF"/>
    <w:rsid w:val="0071021A"/>
    <w:rsid w:val="007103D3"/>
    <w:rsid w:val="007105EF"/>
    <w:rsid w:val="00710B43"/>
    <w:rsid w:val="00712914"/>
    <w:rsid w:val="00712C0C"/>
    <w:rsid w:val="007146F5"/>
    <w:rsid w:val="007174D1"/>
    <w:rsid w:val="00720B22"/>
    <w:rsid w:val="00721311"/>
    <w:rsid w:val="00721A97"/>
    <w:rsid w:val="00721B50"/>
    <w:rsid w:val="0072265E"/>
    <w:rsid w:val="00722F3C"/>
    <w:rsid w:val="0072302B"/>
    <w:rsid w:val="0072572F"/>
    <w:rsid w:val="00725A74"/>
    <w:rsid w:val="00726E44"/>
    <w:rsid w:val="00733041"/>
    <w:rsid w:val="00733BF9"/>
    <w:rsid w:val="0073419B"/>
    <w:rsid w:val="00734E30"/>
    <w:rsid w:val="00735B42"/>
    <w:rsid w:val="00735C1D"/>
    <w:rsid w:val="0073637F"/>
    <w:rsid w:val="00736708"/>
    <w:rsid w:val="00736A61"/>
    <w:rsid w:val="00737B8A"/>
    <w:rsid w:val="00741C05"/>
    <w:rsid w:val="00741C58"/>
    <w:rsid w:val="00744401"/>
    <w:rsid w:val="00744740"/>
    <w:rsid w:val="00745468"/>
    <w:rsid w:val="00746186"/>
    <w:rsid w:val="00750669"/>
    <w:rsid w:val="00750AE5"/>
    <w:rsid w:val="00753FC8"/>
    <w:rsid w:val="0075622F"/>
    <w:rsid w:val="00760413"/>
    <w:rsid w:val="00761110"/>
    <w:rsid w:val="00765822"/>
    <w:rsid w:val="0077047B"/>
    <w:rsid w:val="00770889"/>
    <w:rsid w:val="00771038"/>
    <w:rsid w:val="00771C1F"/>
    <w:rsid w:val="00771F9F"/>
    <w:rsid w:val="007726DD"/>
    <w:rsid w:val="00772B80"/>
    <w:rsid w:val="00777464"/>
    <w:rsid w:val="00782E62"/>
    <w:rsid w:val="00783515"/>
    <w:rsid w:val="00784461"/>
    <w:rsid w:val="00784535"/>
    <w:rsid w:val="00784DAC"/>
    <w:rsid w:val="0078689C"/>
    <w:rsid w:val="007906A9"/>
    <w:rsid w:val="0079088E"/>
    <w:rsid w:val="00792ED4"/>
    <w:rsid w:val="00794936"/>
    <w:rsid w:val="00794D37"/>
    <w:rsid w:val="00795E59"/>
    <w:rsid w:val="0079604D"/>
    <w:rsid w:val="007976AF"/>
    <w:rsid w:val="007A0405"/>
    <w:rsid w:val="007A1667"/>
    <w:rsid w:val="007A1B6E"/>
    <w:rsid w:val="007A2C59"/>
    <w:rsid w:val="007A4612"/>
    <w:rsid w:val="007A496E"/>
    <w:rsid w:val="007A5A78"/>
    <w:rsid w:val="007A6DA4"/>
    <w:rsid w:val="007A7DD4"/>
    <w:rsid w:val="007B03FB"/>
    <w:rsid w:val="007B1A67"/>
    <w:rsid w:val="007B2B85"/>
    <w:rsid w:val="007B2DBD"/>
    <w:rsid w:val="007B3240"/>
    <w:rsid w:val="007B33EB"/>
    <w:rsid w:val="007B3450"/>
    <w:rsid w:val="007B37E7"/>
    <w:rsid w:val="007B3F20"/>
    <w:rsid w:val="007B49DB"/>
    <w:rsid w:val="007B5ABD"/>
    <w:rsid w:val="007B7C61"/>
    <w:rsid w:val="007C121D"/>
    <w:rsid w:val="007C368B"/>
    <w:rsid w:val="007C385C"/>
    <w:rsid w:val="007C4361"/>
    <w:rsid w:val="007C50EE"/>
    <w:rsid w:val="007C6D9E"/>
    <w:rsid w:val="007C7C4E"/>
    <w:rsid w:val="007D029C"/>
    <w:rsid w:val="007D3EF7"/>
    <w:rsid w:val="007D4679"/>
    <w:rsid w:val="007D4EF8"/>
    <w:rsid w:val="007D5D37"/>
    <w:rsid w:val="007D61C9"/>
    <w:rsid w:val="007D6852"/>
    <w:rsid w:val="007D691D"/>
    <w:rsid w:val="007D76B6"/>
    <w:rsid w:val="007E03CD"/>
    <w:rsid w:val="007E3545"/>
    <w:rsid w:val="007E4EE4"/>
    <w:rsid w:val="007E501F"/>
    <w:rsid w:val="007E5C65"/>
    <w:rsid w:val="007E5F5E"/>
    <w:rsid w:val="007E7FF4"/>
    <w:rsid w:val="007F0735"/>
    <w:rsid w:val="007F251F"/>
    <w:rsid w:val="007F2ABB"/>
    <w:rsid w:val="007F48BF"/>
    <w:rsid w:val="007F4F59"/>
    <w:rsid w:val="007F4FCD"/>
    <w:rsid w:val="007F78D7"/>
    <w:rsid w:val="0080107C"/>
    <w:rsid w:val="0080111B"/>
    <w:rsid w:val="00801B30"/>
    <w:rsid w:val="0080273A"/>
    <w:rsid w:val="00804825"/>
    <w:rsid w:val="008060DA"/>
    <w:rsid w:val="00806FF8"/>
    <w:rsid w:val="0081004C"/>
    <w:rsid w:val="008121A1"/>
    <w:rsid w:val="00812FB5"/>
    <w:rsid w:val="00815F7F"/>
    <w:rsid w:val="00823FA9"/>
    <w:rsid w:val="00824558"/>
    <w:rsid w:val="00824E9A"/>
    <w:rsid w:val="00825716"/>
    <w:rsid w:val="00826543"/>
    <w:rsid w:val="00827C36"/>
    <w:rsid w:val="00832883"/>
    <w:rsid w:val="008331F0"/>
    <w:rsid w:val="00835BA5"/>
    <w:rsid w:val="00836023"/>
    <w:rsid w:val="0083609B"/>
    <w:rsid w:val="0083794E"/>
    <w:rsid w:val="00840ECD"/>
    <w:rsid w:val="00841CE2"/>
    <w:rsid w:val="0084456A"/>
    <w:rsid w:val="0084566D"/>
    <w:rsid w:val="008466D6"/>
    <w:rsid w:val="00847453"/>
    <w:rsid w:val="008479CC"/>
    <w:rsid w:val="00850899"/>
    <w:rsid w:val="00851BD6"/>
    <w:rsid w:val="00851CD0"/>
    <w:rsid w:val="008522BA"/>
    <w:rsid w:val="00855998"/>
    <w:rsid w:val="00856B6B"/>
    <w:rsid w:val="00856CAD"/>
    <w:rsid w:val="00861E08"/>
    <w:rsid w:val="0086249C"/>
    <w:rsid w:val="00862912"/>
    <w:rsid w:val="008630D1"/>
    <w:rsid w:val="00863F28"/>
    <w:rsid w:val="008641DB"/>
    <w:rsid w:val="00866572"/>
    <w:rsid w:val="00867180"/>
    <w:rsid w:val="00867D2A"/>
    <w:rsid w:val="00870B61"/>
    <w:rsid w:val="008712E5"/>
    <w:rsid w:val="00871FC4"/>
    <w:rsid w:val="00872053"/>
    <w:rsid w:val="00873400"/>
    <w:rsid w:val="00874E83"/>
    <w:rsid w:val="00875296"/>
    <w:rsid w:val="00875800"/>
    <w:rsid w:val="00875B69"/>
    <w:rsid w:val="00890878"/>
    <w:rsid w:val="00891549"/>
    <w:rsid w:val="008928A9"/>
    <w:rsid w:val="00895A5F"/>
    <w:rsid w:val="00897150"/>
    <w:rsid w:val="008972B1"/>
    <w:rsid w:val="00897E39"/>
    <w:rsid w:val="008A1869"/>
    <w:rsid w:val="008A5EDA"/>
    <w:rsid w:val="008A6A2D"/>
    <w:rsid w:val="008A7D13"/>
    <w:rsid w:val="008B19A8"/>
    <w:rsid w:val="008B40BE"/>
    <w:rsid w:val="008B4ADC"/>
    <w:rsid w:val="008B56AC"/>
    <w:rsid w:val="008B68AC"/>
    <w:rsid w:val="008C1EA0"/>
    <w:rsid w:val="008C4B97"/>
    <w:rsid w:val="008C4CF8"/>
    <w:rsid w:val="008C532F"/>
    <w:rsid w:val="008C68CB"/>
    <w:rsid w:val="008C7293"/>
    <w:rsid w:val="008C7B8C"/>
    <w:rsid w:val="008D2C4A"/>
    <w:rsid w:val="008D2E89"/>
    <w:rsid w:val="008D5513"/>
    <w:rsid w:val="008D7208"/>
    <w:rsid w:val="008D7DCD"/>
    <w:rsid w:val="008D7F13"/>
    <w:rsid w:val="008E1CBC"/>
    <w:rsid w:val="008E2CFF"/>
    <w:rsid w:val="008E3409"/>
    <w:rsid w:val="008E5C3C"/>
    <w:rsid w:val="008E7660"/>
    <w:rsid w:val="008F0231"/>
    <w:rsid w:val="008F2B13"/>
    <w:rsid w:val="008F3B38"/>
    <w:rsid w:val="00901235"/>
    <w:rsid w:val="009027E9"/>
    <w:rsid w:val="009030EC"/>
    <w:rsid w:val="00904AC4"/>
    <w:rsid w:val="009062CF"/>
    <w:rsid w:val="009070DF"/>
    <w:rsid w:val="00913347"/>
    <w:rsid w:val="00913803"/>
    <w:rsid w:val="00915BEF"/>
    <w:rsid w:val="00915D1A"/>
    <w:rsid w:val="00916207"/>
    <w:rsid w:val="0091743A"/>
    <w:rsid w:val="009179A8"/>
    <w:rsid w:val="00917C69"/>
    <w:rsid w:val="00921243"/>
    <w:rsid w:val="00921680"/>
    <w:rsid w:val="009220DA"/>
    <w:rsid w:val="00922DE0"/>
    <w:rsid w:val="00922F98"/>
    <w:rsid w:val="00923049"/>
    <w:rsid w:val="009232E3"/>
    <w:rsid w:val="009235E2"/>
    <w:rsid w:val="00923F4F"/>
    <w:rsid w:val="0092439D"/>
    <w:rsid w:val="00924A93"/>
    <w:rsid w:val="00925078"/>
    <w:rsid w:val="009251CC"/>
    <w:rsid w:val="00926413"/>
    <w:rsid w:val="009269A3"/>
    <w:rsid w:val="00930BB0"/>
    <w:rsid w:val="009311E1"/>
    <w:rsid w:val="00932E16"/>
    <w:rsid w:val="00933D7A"/>
    <w:rsid w:val="00933E33"/>
    <w:rsid w:val="009363B1"/>
    <w:rsid w:val="00940B87"/>
    <w:rsid w:val="00942259"/>
    <w:rsid w:val="00943857"/>
    <w:rsid w:val="00946618"/>
    <w:rsid w:val="00947C93"/>
    <w:rsid w:val="00952FF3"/>
    <w:rsid w:val="00954D5C"/>
    <w:rsid w:val="00955128"/>
    <w:rsid w:val="0095670D"/>
    <w:rsid w:val="00956C36"/>
    <w:rsid w:val="00956F54"/>
    <w:rsid w:val="00957E96"/>
    <w:rsid w:val="00957FB0"/>
    <w:rsid w:val="0096027B"/>
    <w:rsid w:val="00960E03"/>
    <w:rsid w:val="00960ED4"/>
    <w:rsid w:val="00963183"/>
    <w:rsid w:val="009649F3"/>
    <w:rsid w:val="00966690"/>
    <w:rsid w:val="00966F91"/>
    <w:rsid w:val="00967606"/>
    <w:rsid w:val="0097020F"/>
    <w:rsid w:val="009705F2"/>
    <w:rsid w:val="00971C39"/>
    <w:rsid w:val="00972872"/>
    <w:rsid w:val="0097487B"/>
    <w:rsid w:val="009754B7"/>
    <w:rsid w:val="009766F1"/>
    <w:rsid w:val="009806F6"/>
    <w:rsid w:val="00982416"/>
    <w:rsid w:val="00982507"/>
    <w:rsid w:val="00982B47"/>
    <w:rsid w:val="00983F6B"/>
    <w:rsid w:val="0098495D"/>
    <w:rsid w:val="0098587C"/>
    <w:rsid w:val="009912F5"/>
    <w:rsid w:val="00992653"/>
    <w:rsid w:val="00992FB7"/>
    <w:rsid w:val="00993D81"/>
    <w:rsid w:val="0099416E"/>
    <w:rsid w:val="00994ADB"/>
    <w:rsid w:val="00995177"/>
    <w:rsid w:val="009961D3"/>
    <w:rsid w:val="00996250"/>
    <w:rsid w:val="0099664A"/>
    <w:rsid w:val="00996819"/>
    <w:rsid w:val="00996C48"/>
    <w:rsid w:val="00997D60"/>
    <w:rsid w:val="00997F72"/>
    <w:rsid w:val="009A1031"/>
    <w:rsid w:val="009A27CC"/>
    <w:rsid w:val="009A4822"/>
    <w:rsid w:val="009A4E17"/>
    <w:rsid w:val="009A53D8"/>
    <w:rsid w:val="009A5633"/>
    <w:rsid w:val="009A6B4E"/>
    <w:rsid w:val="009B03CC"/>
    <w:rsid w:val="009B125A"/>
    <w:rsid w:val="009B1589"/>
    <w:rsid w:val="009B1B4C"/>
    <w:rsid w:val="009B540F"/>
    <w:rsid w:val="009B7254"/>
    <w:rsid w:val="009C0531"/>
    <w:rsid w:val="009C0943"/>
    <w:rsid w:val="009C0E50"/>
    <w:rsid w:val="009C1551"/>
    <w:rsid w:val="009C15BA"/>
    <w:rsid w:val="009C3465"/>
    <w:rsid w:val="009C371F"/>
    <w:rsid w:val="009C3EEC"/>
    <w:rsid w:val="009C65A6"/>
    <w:rsid w:val="009C6C72"/>
    <w:rsid w:val="009D03F5"/>
    <w:rsid w:val="009D0A42"/>
    <w:rsid w:val="009D147E"/>
    <w:rsid w:val="009D4525"/>
    <w:rsid w:val="009D5E46"/>
    <w:rsid w:val="009D74D8"/>
    <w:rsid w:val="009E105E"/>
    <w:rsid w:val="009E1352"/>
    <w:rsid w:val="009E1DEB"/>
    <w:rsid w:val="009E49EE"/>
    <w:rsid w:val="009E4AAF"/>
    <w:rsid w:val="009F034F"/>
    <w:rsid w:val="009F0BD1"/>
    <w:rsid w:val="009F1637"/>
    <w:rsid w:val="009F16C9"/>
    <w:rsid w:val="009F3D22"/>
    <w:rsid w:val="009F5B08"/>
    <w:rsid w:val="009F5CA4"/>
    <w:rsid w:val="009F5DC9"/>
    <w:rsid w:val="009F5F3D"/>
    <w:rsid w:val="009F6D85"/>
    <w:rsid w:val="009F7DB5"/>
    <w:rsid w:val="00A006D2"/>
    <w:rsid w:val="00A021AB"/>
    <w:rsid w:val="00A03119"/>
    <w:rsid w:val="00A04102"/>
    <w:rsid w:val="00A05D1D"/>
    <w:rsid w:val="00A07A2C"/>
    <w:rsid w:val="00A106AC"/>
    <w:rsid w:val="00A10A43"/>
    <w:rsid w:val="00A1375E"/>
    <w:rsid w:val="00A146BF"/>
    <w:rsid w:val="00A14D79"/>
    <w:rsid w:val="00A154CB"/>
    <w:rsid w:val="00A15D25"/>
    <w:rsid w:val="00A17053"/>
    <w:rsid w:val="00A1776F"/>
    <w:rsid w:val="00A20C17"/>
    <w:rsid w:val="00A214D9"/>
    <w:rsid w:val="00A219AD"/>
    <w:rsid w:val="00A238C4"/>
    <w:rsid w:val="00A24499"/>
    <w:rsid w:val="00A2456E"/>
    <w:rsid w:val="00A2495B"/>
    <w:rsid w:val="00A261FC"/>
    <w:rsid w:val="00A311A2"/>
    <w:rsid w:val="00A357FF"/>
    <w:rsid w:val="00A367C3"/>
    <w:rsid w:val="00A37489"/>
    <w:rsid w:val="00A37D1D"/>
    <w:rsid w:val="00A40E92"/>
    <w:rsid w:val="00A41967"/>
    <w:rsid w:val="00A42A5A"/>
    <w:rsid w:val="00A42EA3"/>
    <w:rsid w:val="00A43348"/>
    <w:rsid w:val="00A4337A"/>
    <w:rsid w:val="00A43BE8"/>
    <w:rsid w:val="00A43F1E"/>
    <w:rsid w:val="00A4412B"/>
    <w:rsid w:val="00A454AB"/>
    <w:rsid w:val="00A467AA"/>
    <w:rsid w:val="00A46D49"/>
    <w:rsid w:val="00A5026C"/>
    <w:rsid w:val="00A50874"/>
    <w:rsid w:val="00A526DA"/>
    <w:rsid w:val="00A52761"/>
    <w:rsid w:val="00A52903"/>
    <w:rsid w:val="00A53C44"/>
    <w:rsid w:val="00A543C3"/>
    <w:rsid w:val="00A55359"/>
    <w:rsid w:val="00A5669F"/>
    <w:rsid w:val="00A57138"/>
    <w:rsid w:val="00A577D7"/>
    <w:rsid w:val="00A60156"/>
    <w:rsid w:val="00A6226A"/>
    <w:rsid w:val="00A64511"/>
    <w:rsid w:val="00A65359"/>
    <w:rsid w:val="00A65997"/>
    <w:rsid w:val="00A65DA5"/>
    <w:rsid w:val="00A670C0"/>
    <w:rsid w:val="00A6761C"/>
    <w:rsid w:val="00A71B54"/>
    <w:rsid w:val="00A72015"/>
    <w:rsid w:val="00A73D97"/>
    <w:rsid w:val="00A74544"/>
    <w:rsid w:val="00A767F5"/>
    <w:rsid w:val="00A7779E"/>
    <w:rsid w:val="00A80087"/>
    <w:rsid w:val="00A80730"/>
    <w:rsid w:val="00A80CBF"/>
    <w:rsid w:val="00A819C8"/>
    <w:rsid w:val="00A85E57"/>
    <w:rsid w:val="00A87257"/>
    <w:rsid w:val="00A9004C"/>
    <w:rsid w:val="00A90CAE"/>
    <w:rsid w:val="00A9297F"/>
    <w:rsid w:val="00A96331"/>
    <w:rsid w:val="00A9643A"/>
    <w:rsid w:val="00A97162"/>
    <w:rsid w:val="00AA1F7B"/>
    <w:rsid w:val="00AA2C5E"/>
    <w:rsid w:val="00AA2E2A"/>
    <w:rsid w:val="00AA4004"/>
    <w:rsid w:val="00AA7891"/>
    <w:rsid w:val="00AB07EA"/>
    <w:rsid w:val="00AB0A60"/>
    <w:rsid w:val="00AB2C5E"/>
    <w:rsid w:val="00AB2D44"/>
    <w:rsid w:val="00AB6228"/>
    <w:rsid w:val="00AB697C"/>
    <w:rsid w:val="00AB7EDE"/>
    <w:rsid w:val="00AC2B47"/>
    <w:rsid w:val="00AC2BB7"/>
    <w:rsid w:val="00AC3C8D"/>
    <w:rsid w:val="00AD2A0D"/>
    <w:rsid w:val="00AD3117"/>
    <w:rsid w:val="00AD3CAE"/>
    <w:rsid w:val="00AD4ACA"/>
    <w:rsid w:val="00AD5FA4"/>
    <w:rsid w:val="00AD6FBF"/>
    <w:rsid w:val="00AD7696"/>
    <w:rsid w:val="00AD7B01"/>
    <w:rsid w:val="00AE0176"/>
    <w:rsid w:val="00AE03B8"/>
    <w:rsid w:val="00AE1882"/>
    <w:rsid w:val="00AE1A8F"/>
    <w:rsid w:val="00AE20CB"/>
    <w:rsid w:val="00AE4D02"/>
    <w:rsid w:val="00AF0182"/>
    <w:rsid w:val="00AF1A18"/>
    <w:rsid w:val="00AF5E02"/>
    <w:rsid w:val="00AF681A"/>
    <w:rsid w:val="00AF71C2"/>
    <w:rsid w:val="00AF7951"/>
    <w:rsid w:val="00AF7E45"/>
    <w:rsid w:val="00B00987"/>
    <w:rsid w:val="00B01714"/>
    <w:rsid w:val="00B03653"/>
    <w:rsid w:val="00B04003"/>
    <w:rsid w:val="00B05373"/>
    <w:rsid w:val="00B0555A"/>
    <w:rsid w:val="00B114CB"/>
    <w:rsid w:val="00B11F37"/>
    <w:rsid w:val="00B13925"/>
    <w:rsid w:val="00B13E59"/>
    <w:rsid w:val="00B14C22"/>
    <w:rsid w:val="00B14DEF"/>
    <w:rsid w:val="00B15D93"/>
    <w:rsid w:val="00B20573"/>
    <w:rsid w:val="00B20DA5"/>
    <w:rsid w:val="00B20EDF"/>
    <w:rsid w:val="00B2139D"/>
    <w:rsid w:val="00B23E53"/>
    <w:rsid w:val="00B248DE"/>
    <w:rsid w:val="00B25C73"/>
    <w:rsid w:val="00B26605"/>
    <w:rsid w:val="00B2746B"/>
    <w:rsid w:val="00B27638"/>
    <w:rsid w:val="00B302E4"/>
    <w:rsid w:val="00B3080E"/>
    <w:rsid w:val="00B30F3D"/>
    <w:rsid w:val="00B34B5E"/>
    <w:rsid w:val="00B354D8"/>
    <w:rsid w:val="00B3770E"/>
    <w:rsid w:val="00B41093"/>
    <w:rsid w:val="00B41178"/>
    <w:rsid w:val="00B422B1"/>
    <w:rsid w:val="00B44771"/>
    <w:rsid w:val="00B457EB"/>
    <w:rsid w:val="00B462C3"/>
    <w:rsid w:val="00B478BC"/>
    <w:rsid w:val="00B47C2E"/>
    <w:rsid w:val="00B522A4"/>
    <w:rsid w:val="00B522B6"/>
    <w:rsid w:val="00B535BA"/>
    <w:rsid w:val="00B54AC9"/>
    <w:rsid w:val="00B552D9"/>
    <w:rsid w:val="00B552E5"/>
    <w:rsid w:val="00B569EA"/>
    <w:rsid w:val="00B60D0A"/>
    <w:rsid w:val="00B6103D"/>
    <w:rsid w:val="00B6161E"/>
    <w:rsid w:val="00B6187A"/>
    <w:rsid w:val="00B6320F"/>
    <w:rsid w:val="00B64F25"/>
    <w:rsid w:val="00B657ED"/>
    <w:rsid w:val="00B66E63"/>
    <w:rsid w:val="00B70B10"/>
    <w:rsid w:val="00B70FD4"/>
    <w:rsid w:val="00B7162E"/>
    <w:rsid w:val="00B75B7C"/>
    <w:rsid w:val="00B761C1"/>
    <w:rsid w:val="00B8035C"/>
    <w:rsid w:val="00B85B57"/>
    <w:rsid w:val="00B86F2E"/>
    <w:rsid w:val="00B878A9"/>
    <w:rsid w:val="00B9015D"/>
    <w:rsid w:val="00B9104A"/>
    <w:rsid w:val="00B92B60"/>
    <w:rsid w:val="00B9303B"/>
    <w:rsid w:val="00B935A1"/>
    <w:rsid w:val="00B93772"/>
    <w:rsid w:val="00B94597"/>
    <w:rsid w:val="00B961D4"/>
    <w:rsid w:val="00BA2A52"/>
    <w:rsid w:val="00BA5F12"/>
    <w:rsid w:val="00BA7949"/>
    <w:rsid w:val="00BB1DDE"/>
    <w:rsid w:val="00BB3A03"/>
    <w:rsid w:val="00BB6D09"/>
    <w:rsid w:val="00BB73C1"/>
    <w:rsid w:val="00BB7EB8"/>
    <w:rsid w:val="00BC1837"/>
    <w:rsid w:val="00BC1EFB"/>
    <w:rsid w:val="00BC24AD"/>
    <w:rsid w:val="00BC2AAE"/>
    <w:rsid w:val="00BC495F"/>
    <w:rsid w:val="00BC6A49"/>
    <w:rsid w:val="00BD5677"/>
    <w:rsid w:val="00BD59FD"/>
    <w:rsid w:val="00BD6121"/>
    <w:rsid w:val="00BE0B63"/>
    <w:rsid w:val="00BE30E1"/>
    <w:rsid w:val="00BE4724"/>
    <w:rsid w:val="00BE4770"/>
    <w:rsid w:val="00BE788C"/>
    <w:rsid w:val="00BF0A1D"/>
    <w:rsid w:val="00BF3AD2"/>
    <w:rsid w:val="00BF42A5"/>
    <w:rsid w:val="00C00081"/>
    <w:rsid w:val="00C0030F"/>
    <w:rsid w:val="00C0380E"/>
    <w:rsid w:val="00C04693"/>
    <w:rsid w:val="00C101D6"/>
    <w:rsid w:val="00C10D72"/>
    <w:rsid w:val="00C1162D"/>
    <w:rsid w:val="00C12E8D"/>
    <w:rsid w:val="00C14D0F"/>
    <w:rsid w:val="00C153EA"/>
    <w:rsid w:val="00C15B8C"/>
    <w:rsid w:val="00C15DE5"/>
    <w:rsid w:val="00C16A15"/>
    <w:rsid w:val="00C207B9"/>
    <w:rsid w:val="00C22F3C"/>
    <w:rsid w:val="00C25ED7"/>
    <w:rsid w:val="00C263BB"/>
    <w:rsid w:val="00C266CD"/>
    <w:rsid w:val="00C31236"/>
    <w:rsid w:val="00C320E1"/>
    <w:rsid w:val="00C337D5"/>
    <w:rsid w:val="00C34CF8"/>
    <w:rsid w:val="00C368D1"/>
    <w:rsid w:val="00C36E16"/>
    <w:rsid w:val="00C37411"/>
    <w:rsid w:val="00C4512A"/>
    <w:rsid w:val="00C45C83"/>
    <w:rsid w:val="00C5160D"/>
    <w:rsid w:val="00C54D6C"/>
    <w:rsid w:val="00C5668B"/>
    <w:rsid w:val="00C60D75"/>
    <w:rsid w:val="00C61232"/>
    <w:rsid w:val="00C62D4A"/>
    <w:rsid w:val="00C64208"/>
    <w:rsid w:val="00C6426B"/>
    <w:rsid w:val="00C65EB4"/>
    <w:rsid w:val="00C66393"/>
    <w:rsid w:val="00C712CC"/>
    <w:rsid w:val="00C72BD2"/>
    <w:rsid w:val="00C741DF"/>
    <w:rsid w:val="00C74BD7"/>
    <w:rsid w:val="00C752BC"/>
    <w:rsid w:val="00C760D2"/>
    <w:rsid w:val="00C77489"/>
    <w:rsid w:val="00C77EB6"/>
    <w:rsid w:val="00C84DD9"/>
    <w:rsid w:val="00C85CDC"/>
    <w:rsid w:val="00C86736"/>
    <w:rsid w:val="00C86EEB"/>
    <w:rsid w:val="00C8708E"/>
    <w:rsid w:val="00C872B8"/>
    <w:rsid w:val="00C94E2D"/>
    <w:rsid w:val="00C96181"/>
    <w:rsid w:val="00C9780A"/>
    <w:rsid w:val="00CA17E1"/>
    <w:rsid w:val="00CA1D39"/>
    <w:rsid w:val="00CA20F8"/>
    <w:rsid w:val="00CA2C2B"/>
    <w:rsid w:val="00CA3F02"/>
    <w:rsid w:val="00CA4924"/>
    <w:rsid w:val="00CA5524"/>
    <w:rsid w:val="00CA6DE7"/>
    <w:rsid w:val="00CB13CA"/>
    <w:rsid w:val="00CB1AEC"/>
    <w:rsid w:val="00CB27DF"/>
    <w:rsid w:val="00CB3095"/>
    <w:rsid w:val="00CB3556"/>
    <w:rsid w:val="00CB38BE"/>
    <w:rsid w:val="00CB396F"/>
    <w:rsid w:val="00CB440B"/>
    <w:rsid w:val="00CB464E"/>
    <w:rsid w:val="00CB4A16"/>
    <w:rsid w:val="00CB5740"/>
    <w:rsid w:val="00CB6CE0"/>
    <w:rsid w:val="00CC02DB"/>
    <w:rsid w:val="00CC13B8"/>
    <w:rsid w:val="00CC2CB7"/>
    <w:rsid w:val="00CC30BF"/>
    <w:rsid w:val="00CC369D"/>
    <w:rsid w:val="00CC6107"/>
    <w:rsid w:val="00CC6E85"/>
    <w:rsid w:val="00CC7650"/>
    <w:rsid w:val="00CD15A2"/>
    <w:rsid w:val="00CD3354"/>
    <w:rsid w:val="00CD350F"/>
    <w:rsid w:val="00CD3D03"/>
    <w:rsid w:val="00CD4B7B"/>
    <w:rsid w:val="00CD5985"/>
    <w:rsid w:val="00CE10C4"/>
    <w:rsid w:val="00CE3196"/>
    <w:rsid w:val="00CE4CE1"/>
    <w:rsid w:val="00CE567A"/>
    <w:rsid w:val="00CE586B"/>
    <w:rsid w:val="00CE5A2E"/>
    <w:rsid w:val="00CE60B6"/>
    <w:rsid w:val="00CE64A3"/>
    <w:rsid w:val="00CE7C1E"/>
    <w:rsid w:val="00CF008A"/>
    <w:rsid w:val="00CF062E"/>
    <w:rsid w:val="00CF14E3"/>
    <w:rsid w:val="00CF1AAF"/>
    <w:rsid w:val="00CF25EE"/>
    <w:rsid w:val="00CF266A"/>
    <w:rsid w:val="00CF2912"/>
    <w:rsid w:val="00CF3001"/>
    <w:rsid w:val="00CF3056"/>
    <w:rsid w:val="00CF31D6"/>
    <w:rsid w:val="00CF5871"/>
    <w:rsid w:val="00CF755B"/>
    <w:rsid w:val="00D00CBB"/>
    <w:rsid w:val="00D020E1"/>
    <w:rsid w:val="00D049E0"/>
    <w:rsid w:val="00D11B5E"/>
    <w:rsid w:val="00D11B98"/>
    <w:rsid w:val="00D12F91"/>
    <w:rsid w:val="00D1602D"/>
    <w:rsid w:val="00D16FE1"/>
    <w:rsid w:val="00D20B90"/>
    <w:rsid w:val="00D21F97"/>
    <w:rsid w:val="00D23C09"/>
    <w:rsid w:val="00D242FB"/>
    <w:rsid w:val="00D24D9F"/>
    <w:rsid w:val="00D26276"/>
    <w:rsid w:val="00D27542"/>
    <w:rsid w:val="00D316A2"/>
    <w:rsid w:val="00D33361"/>
    <w:rsid w:val="00D34775"/>
    <w:rsid w:val="00D35B53"/>
    <w:rsid w:val="00D36AC4"/>
    <w:rsid w:val="00D41C08"/>
    <w:rsid w:val="00D41D2C"/>
    <w:rsid w:val="00D4220D"/>
    <w:rsid w:val="00D42A59"/>
    <w:rsid w:val="00D44584"/>
    <w:rsid w:val="00D449D8"/>
    <w:rsid w:val="00D44AC3"/>
    <w:rsid w:val="00D45A40"/>
    <w:rsid w:val="00D46EE3"/>
    <w:rsid w:val="00D50C79"/>
    <w:rsid w:val="00D51DD2"/>
    <w:rsid w:val="00D51E9C"/>
    <w:rsid w:val="00D51ECD"/>
    <w:rsid w:val="00D51F73"/>
    <w:rsid w:val="00D52269"/>
    <w:rsid w:val="00D52609"/>
    <w:rsid w:val="00D53F5E"/>
    <w:rsid w:val="00D54AA8"/>
    <w:rsid w:val="00D54FB8"/>
    <w:rsid w:val="00D56231"/>
    <w:rsid w:val="00D5638F"/>
    <w:rsid w:val="00D5676A"/>
    <w:rsid w:val="00D572D5"/>
    <w:rsid w:val="00D63295"/>
    <w:rsid w:val="00D63C59"/>
    <w:rsid w:val="00D64B4B"/>
    <w:rsid w:val="00D656D9"/>
    <w:rsid w:val="00D65CD7"/>
    <w:rsid w:val="00D65E15"/>
    <w:rsid w:val="00D66378"/>
    <w:rsid w:val="00D67619"/>
    <w:rsid w:val="00D70FCD"/>
    <w:rsid w:val="00D71FA3"/>
    <w:rsid w:val="00D72752"/>
    <w:rsid w:val="00D728B8"/>
    <w:rsid w:val="00D74612"/>
    <w:rsid w:val="00D748F2"/>
    <w:rsid w:val="00D766D8"/>
    <w:rsid w:val="00D777E3"/>
    <w:rsid w:val="00D82390"/>
    <w:rsid w:val="00D8329E"/>
    <w:rsid w:val="00D83853"/>
    <w:rsid w:val="00D86169"/>
    <w:rsid w:val="00D968D9"/>
    <w:rsid w:val="00DA01BA"/>
    <w:rsid w:val="00DA06B5"/>
    <w:rsid w:val="00DA0730"/>
    <w:rsid w:val="00DA08DF"/>
    <w:rsid w:val="00DA26F6"/>
    <w:rsid w:val="00DA3715"/>
    <w:rsid w:val="00DA3F49"/>
    <w:rsid w:val="00DA54A6"/>
    <w:rsid w:val="00DA6473"/>
    <w:rsid w:val="00DA6748"/>
    <w:rsid w:val="00DA7111"/>
    <w:rsid w:val="00DB1A2E"/>
    <w:rsid w:val="00DB2E70"/>
    <w:rsid w:val="00DB419C"/>
    <w:rsid w:val="00DB45DD"/>
    <w:rsid w:val="00DB4BBC"/>
    <w:rsid w:val="00DB5E1A"/>
    <w:rsid w:val="00DB6F47"/>
    <w:rsid w:val="00DC07C3"/>
    <w:rsid w:val="00DC1745"/>
    <w:rsid w:val="00DC1843"/>
    <w:rsid w:val="00DC2790"/>
    <w:rsid w:val="00DC2920"/>
    <w:rsid w:val="00DC32E8"/>
    <w:rsid w:val="00DC467D"/>
    <w:rsid w:val="00DC49E2"/>
    <w:rsid w:val="00DC6A73"/>
    <w:rsid w:val="00DC78B4"/>
    <w:rsid w:val="00DC7EDF"/>
    <w:rsid w:val="00DD0183"/>
    <w:rsid w:val="00DD1319"/>
    <w:rsid w:val="00DD292E"/>
    <w:rsid w:val="00DD53C6"/>
    <w:rsid w:val="00DE0F99"/>
    <w:rsid w:val="00DE1AB0"/>
    <w:rsid w:val="00DE2EFD"/>
    <w:rsid w:val="00DE4831"/>
    <w:rsid w:val="00DE5D0C"/>
    <w:rsid w:val="00DE71D5"/>
    <w:rsid w:val="00DF0A83"/>
    <w:rsid w:val="00DF21A6"/>
    <w:rsid w:val="00DF5016"/>
    <w:rsid w:val="00DF63FF"/>
    <w:rsid w:val="00E00751"/>
    <w:rsid w:val="00E010A5"/>
    <w:rsid w:val="00E01F3E"/>
    <w:rsid w:val="00E02A67"/>
    <w:rsid w:val="00E0582F"/>
    <w:rsid w:val="00E05CA6"/>
    <w:rsid w:val="00E06586"/>
    <w:rsid w:val="00E104F5"/>
    <w:rsid w:val="00E1095E"/>
    <w:rsid w:val="00E10CD1"/>
    <w:rsid w:val="00E10EC3"/>
    <w:rsid w:val="00E14FA7"/>
    <w:rsid w:val="00E1565E"/>
    <w:rsid w:val="00E166CF"/>
    <w:rsid w:val="00E16EA3"/>
    <w:rsid w:val="00E21476"/>
    <w:rsid w:val="00E21DFC"/>
    <w:rsid w:val="00E236E9"/>
    <w:rsid w:val="00E23F15"/>
    <w:rsid w:val="00E24091"/>
    <w:rsid w:val="00E2439D"/>
    <w:rsid w:val="00E253D9"/>
    <w:rsid w:val="00E25607"/>
    <w:rsid w:val="00E25D40"/>
    <w:rsid w:val="00E261F1"/>
    <w:rsid w:val="00E27208"/>
    <w:rsid w:val="00E2764C"/>
    <w:rsid w:val="00E27C96"/>
    <w:rsid w:val="00E3050B"/>
    <w:rsid w:val="00E33576"/>
    <w:rsid w:val="00E33A4D"/>
    <w:rsid w:val="00E33B36"/>
    <w:rsid w:val="00E36D9A"/>
    <w:rsid w:val="00E40455"/>
    <w:rsid w:val="00E4151D"/>
    <w:rsid w:val="00E4288C"/>
    <w:rsid w:val="00E42EFF"/>
    <w:rsid w:val="00E431F0"/>
    <w:rsid w:val="00E46262"/>
    <w:rsid w:val="00E47F2F"/>
    <w:rsid w:val="00E503F0"/>
    <w:rsid w:val="00E505EE"/>
    <w:rsid w:val="00E51849"/>
    <w:rsid w:val="00E53B7D"/>
    <w:rsid w:val="00E5411D"/>
    <w:rsid w:val="00E54D59"/>
    <w:rsid w:val="00E5556B"/>
    <w:rsid w:val="00E60B33"/>
    <w:rsid w:val="00E61EBF"/>
    <w:rsid w:val="00E620DB"/>
    <w:rsid w:val="00E64F5E"/>
    <w:rsid w:val="00E72E5A"/>
    <w:rsid w:val="00E746C2"/>
    <w:rsid w:val="00E763EC"/>
    <w:rsid w:val="00E7697E"/>
    <w:rsid w:val="00E7765A"/>
    <w:rsid w:val="00E77DC5"/>
    <w:rsid w:val="00E77E54"/>
    <w:rsid w:val="00E80B3D"/>
    <w:rsid w:val="00E8191D"/>
    <w:rsid w:val="00E83903"/>
    <w:rsid w:val="00E852F6"/>
    <w:rsid w:val="00E8621A"/>
    <w:rsid w:val="00E90496"/>
    <w:rsid w:val="00E9121E"/>
    <w:rsid w:val="00E9145A"/>
    <w:rsid w:val="00E91BC0"/>
    <w:rsid w:val="00E91FE0"/>
    <w:rsid w:val="00E926A7"/>
    <w:rsid w:val="00E9513A"/>
    <w:rsid w:val="00E951BD"/>
    <w:rsid w:val="00E95201"/>
    <w:rsid w:val="00E974FE"/>
    <w:rsid w:val="00EA071C"/>
    <w:rsid w:val="00EA174E"/>
    <w:rsid w:val="00EA2ECF"/>
    <w:rsid w:val="00EA31E5"/>
    <w:rsid w:val="00EA3990"/>
    <w:rsid w:val="00EA5A76"/>
    <w:rsid w:val="00EA73E5"/>
    <w:rsid w:val="00EA7556"/>
    <w:rsid w:val="00EB09A3"/>
    <w:rsid w:val="00EB0B12"/>
    <w:rsid w:val="00EB1123"/>
    <w:rsid w:val="00EB1DED"/>
    <w:rsid w:val="00EB2621"/>
    <w:rsid w:val="00EB2813"/>
    <w:rsid w:val="00EB3AC9"/>
    <w:rsid w:val="00EC019E"/>
    <w:rsid w:val="00EC3E34"/>
    <w:rsid w:val="00EC67A2"/>
    <w:rsid w:val="00ED0B16"/>
    <w:rsid w:val="00ED1589"/>
    <w:rsid w:val="00ED19AB"/>
    <w:rsid w:val="00ED2C10"/>
    <w:rsid w:val="00ED4AC5"/>
    <w:rsid w:val="00ED4EBB"/>
    <w:rsid w:val="00ED6E1A"/>
    <w:rsid w:val="00EE0E8A"/>
    <w:rsid w:val="00EE1253"/>
    <w:rsid w:val="00EE1714"/>
    <w:rsid w:val="00EE7246"/>
    <w:rsid w:val="00EE77E6"/>
    <w:rsid w:val="00F0077E"/>
    <w:rsid w:val="00F00CF6"/>
    <w:rsid w:val="00F012FB"/>
    <w:rsid w:val="00F028FB"/>
    <w:rsid w:val="00F03AE3"/>
    <w:rsid w:val="00F04007"/>
    <w:rsid w:val="00F04A79"/>
    <w:rsid w:val="00F06859"/>
    <w:rsid w:val="00F07145"/>
    <w:rsid w:val="00F1073A"/>
    <w:rsid w:val="00F13233"/>
    <w:rsid w:val="00F13ED3"/>
    <w:rsid w:val="00F13EE3"/>
    <w:rsid w:val="00F142E7"/>
    <w:rsid w:val="00F14E27"/>
    <w:rsid w:val="00F14F55"/>
    <w:rsid w:val="00F155DE"/>
    <w:rsid w:val="00F16305"/>
    <w:rsid w:val="00F173F8"/>
    <w:rsid w:val="00F17515"/>
    <w:rsid w:val="00F1796A"/>
    <w:rsid w:val="00F2015E"/>
    <w:rsid w:val="00F2219D"/>
    <w:rsid w:val="00F22B15"/>
    <w:rsid w:val="00F2363A"/>
    <w:rsid w:val="00F2395B"/>
    <w:rsid w:val="00F25D7D"/>
    <w:rsid w:val="00F25F32"/>
    <w:rsid w:val="00F31C6F"/>
    <w:rsid w:val="00F31DF3"/>
    <w:rsid w:val="00F32CBE"/>
    <w:rsid w:val="00F33334"/>
    <w:rsid w:val="00F351BE"/>
    <w:rsid w:val="00F368DB"/>
    <w:rsid w:val="00F36942"/>
    <w:rsid w:val="00F36B2A"/>
    <w:rsid w:val="00F375C5"/>
    <w:rsid w:val="00F411A8"/>
    <w:rsid w:val="00F437F7"/>
    <w:rsid w:val="00F43D9A"/>
    <w:rsid w:val="00F44C45"/>
    <w:rsid w:val="00F4636F"/>
    <w:rsid w:val="00F4661A"/>
    <w:rsid w:val="00F476F5"/>
    <w:rsid w:val="00F47F7D"/>
    <w:rsid w:val="00F51479"/>
    <w:rsid w:val="00F51E96"/>
    <w:rsid w:val="00F5295E"/>
    <w:rsid w:val="00F5490E"/>
    <w:rsid w:val="00F56742"/>
    <w:rsid w:val="00F568C0"/>
    <w:rsid w:val="00F57B13"/>
    <w:rsid w:val="00F57F50"/>
    <w:rsid w:val="00F6104F"/>
    <w:rsid w:val="00F622A2"/>
    <w:rsid w:val="00F62C44"/>
    <w:rsid w:val="00F63206"/>
    <w:rsid w:val="00F63B74"/>
    <w:rsid w:val="00F65F84"/>
    <w:rsid w:val="00F664A2"/>
    <w:rsid w:val="00F675EB"/>
    <w:rsid w:val="00F67F16"/>
    <w:rsid w:val="00F71244"/>
    <w:rsid w:val="00F72293"/>
    <w:rsid w:val="00F728E4"/>
    <w:rsid w:val="00F729D0"/>
    <w:rsid w:val="00F72B6E"/>
    <w:rsid w:val="00F733A5"/>
    <w:rsid w:val="00F749B8"/>
    <w:rsid w:val="00F74C25"/>
    <w:rsid w:val="00F75F93"/>
    <w:rsid w:val="00F76C54"/>
    <w:rsid w:val="00F81F4D"/>
    <w:rsid w:val="00F82C24"/>
    <w:rsid w:val="00F83865"/>
    <w:rsid w:val="00F8426A"/>
    <w:rsid w:val="00F85802"/>
    <w:rsid w:val="00F85F93"/>
    <w:rsid w:val="00F8780E"/>
    <w:rsid w:val="00F87E5D"/>
    <w:rsid w:val="00F90288"/>
    <w:rsid w:val="00F92947"/>
    <w:rsid w:val="00F931EE"/>
    <w:rsid w:val="00F93670"/>
    <w:rsid w:val="00F94DD8"/>
    <w:rsid w:val="00F957E3"/>
    <w:rsid w:val="00F9627D"/>
    <w:rsid w:val="00F973CD"/>
    <w:rsid w:val="00F97666"/>
    <w:rsid w:val="00F97EA9"/>
    <w:rsid w:val="00FA1364"/>
    <w:rsid w:val="00FA4832"/>
    <w:rsid w:val="00FA5D7C"/>
    <w:rsid w:val="00FA6696"/>
    <w:rsid w:val="00FA76A6"/>
    <w:rsid w:val="00FB0006"/>
    <w:rsid w:val="00FB0190"/>
    <w:rsid w:val="00FB075E"/>
    <w:rsid w:val="00FB113C"/>
    <w:rsid w:val="00FB2687"/>
    <w:rsid w:val="00FB4382"/>
    <w:rsid w:val="00FB44F8"/>
    <w:rsid w:val="00FB5BFC"/>
    <w:rsid w:val="00FB65BC"/>
    <w:rsid w:val="00FB6C14"/>
    <w:rsid w:val="00FC15F1"/>
    <w:rsid w:val="00FC1E31"/>
    <w:rsid w:val="00FC2CCB"/>
    <w:rsid w:val="00FC59C8"/>
    <w:rsid w:val="00FC6C2F"/>
    <w:rsid w:val="00FC7358"/>
    <w:rsid w:val="00FC7463"/>
    <w:rsid w:val="00FD03A0"/>
    <w:rsid w:val="00FD15EC"/>
    <w:rsid w:val="00FD4428"/>
    <w:rsid w:val="00FD5352"/>
    <w:rsid w:val="00FE1763"/>
    <w:rsid w:val="00FE2099"/>
    <w:rsid w:val="00FE4E47"/>
    <w:rsid w:val="00FE6005"/>
    <w:rsid w:val="00FE6A64"/>
    <w:rsid w:val="00FE6C33"/>
    <w:rsid w:val="00FF1FA1"/>
    <w:rsid w:val="00FF4229"/>
    <w:rsid w:val="00FF49DE"/>
    <w:rsid w:val="00FF6A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BCC9EA"/>
  <w15:docId w15:val="{AA1279C9-25E2-448E-B216-7375D910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6A9"/>
  </w:style>
  <w:style w:type="paragraph" w:styleId="Heading1">
    <w:name w:val="heading 1"/>
    <w:basedOn w:val="Normal"/>
    <w:next w:val="Normal"/>
    <w:link w:val="Heading1Char"/>
    <w:uiPriority w:val="9"/>
    <w:qFormat/>
    <w:rsid w:val="00232D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uiPriority w:val="9"/>
    <w:unhideWhenUsed/>
    <w:qFormat/>
    <w:rsid w:val="00E503F0"/>
    <w:pPr>
      <w:numPr>
        <w:numId w:val="1"/>
      </w:numPr>
      <w:spacing w:after="120" w:line="240" w:lineRule="auto"/>
      <w:contextualSpacing w:val="0"/>
      <w:outlineLvl w:val="1"/>
    </w:pPr>
    <w:rPr>
      <w:rFonts w:ascii="Arial" w:hAnsi="Arial" w:cs="Arial"/>
      <w:b/>
      <w:sz w:val="24"/>
      <w:szCs w:val="24"/>
    </w:rPr>
  </w:style>
  <w:style w:type="paragraph" w:styleId="Heading3">
    <w:name w:val="heading 3"/>
    <w:basedOn w:val="ListParagraph"/>
    <w:next w:val="Normal"/>
    <w:link w:val="Heading3Char"/>
    <w:uiPriority w:val="9"/>
    <w:unhideWhenUsed/>
    <w:qFormat/>
    <w:rsid w:val="00E503F0"/>
    <w:pPr>
      <w:spacing w:after="120" w:line="240" w:lineRule="auto"/>
      <w:ind w:left="0"/>
      <w:contextualSpacing w:val="0"/>
      <w:outlineLvl w:val="2"/>
    </w:pPr>
    <w:rPr>
      <w:rFonts w:ascii="Book Antiqua" w:hAnsi="Book Antiqua"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B49"/>
    <w:pPr>
      <w:ind w:left="720"/>
      <w:contextualSpacing/>
    </w:pPr>
  </w:style>
  <w:style w:type="paragraph" w:styleId="BalloonText">
    <w:name w:val="Balloon Text"/>
    <w:basedOn w:val="Normal"/>
    <w:link w:val="BalloonTextChar"/>
    <w:uiPriority w:val="99"/>
    <w:semiHidden/>
    <w:unhideWhenUsed/>
    <w:rsid w:val="00183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B49"/>
    <w:rPr>
      <w:rFonts w:ascii="Tahoma" w:hAnsi="Tahoma" w:cs="Tahoma"/>
      <w:sz w:val="16"/>
      <w:szCs w:val="16"/>
    </w:rPr>
  </w:style>
  <w:style w:type="paragraph" w:styleId="Header">
    <w:name w:val="header"/>
    <w:basedOn w:val="Normal"/>
    <w:link w:val="HeaderChar"/>
    <w:uiPriority w:val="99"/>
    <w:unhideWhenUsed/>
    <w:rsid w:val="00B93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772"/>
  </w:style>
  <w:style w:type="paragraph" w:styleId="Footer">
    <w:name w:val="footer"/>
    <w:basedOn w:val="Normal"/>
    <w:link w:val="FooterChar"/>
    <w:uiPriority w:val="99"/>
    <w:unhideWhenUsed/>
    <w:rsid w:val="00B93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772"/>
  </w:style>
  <w:style w:type="table" w:styleId="TableGrid">
    <w:name w:val="Table Grid"/>
    <w:basedOn w:val="TableNormal"/>
    <w:uiPriority w:val="59"/>
    <w:rsid w:val="00871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32D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2D2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32D2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CF25EE"/>
    <w:pPr>
      <w:spacing w:after="150" w:line="240" w:lineRule="auto"/>
    </w:pPr>
    <w:rPr>
      <w:rFonts w:ascii="Times New Roman" w:eastAsia="Times New Roman" w:hAnsi="Times New Roman" w:cs="Times New Roman"/>
      <w:sz w:val="24"/>
      <w:szCs w:val="24"/>
      <w:lang w:eastAsia="en-AU"/>
    </w:rPr>
  </w:style>
  <w:style w:type="paragraph" w:customStyle="1" w:styleId="headingparagraph1">
    <w:name w:val="headingparagraph1"/>
    <w:basedOn w:val="Normal"/>
    <w:rsid w:val="00CF25EE"/>
    <w:pPr>
      <w:spacing w:before="160" w:line="240" w:lineRule="auto"/>
      <w:ind w:left="340" w:hanging="340"/>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E503F0"/>
    <w:rPr>
      <w:rFonts w:ascii="Arial" w:hAnsi="Arial" w:cs="Arial"/>
      <w:b/>
      <w:sz w:val="24"/>
      <w:szCs w:val="24"/>
    </w:rPr>
  </w:style>
  <w:style w:type="character" w:styleId="PlaceholderText">
    <w:name w:val="Placeholder Text"/>
    <w:basedOn w:val="DefaultParagraphFont"/>
    <w:uiPriority w:val="99"/>
    <w:semiHidden/>
    <w:rsid w:val="00E503F0"/>
    <w:rPr>
      <w:color w:val="808080"/>
    </w:rPr>
  </w:style>
  <w:style w:type="character" w:customStyle="1" w:styleId="Heading3Char">
    <w:name w:val="Heading 3 Char"/>
    <w:basedOn w:val="DefaultParagraphFont"/>
    <w:link w:val="Heading3"/>
    <w:uiPriority w:val="9"/>
    <w:rsid w:val="00E503F0"/>
    <w:rPr>
      <w:rFonts w:ascii="Book Antiqua" w:hAnsi="Book Antiqua" w:cs="Arial"/>
      <w:b/>
      <w:sz w:val="24"/>
      <w:szCs w:val="24"/>
    </w:rPr>
  </w:style>
  <w:style w:type="paragraph" w:customStyle="1" w:styleId="Condition2">
    <w:name w:val="Condition 2"/>
    <w:basedOn w:val="ListParagraph"/>
    <w:qFormat/>
    <w:rsid w:val="00F0077E"/>
    <w:pPr>
      <w:tabs>
        <w:tab w:val="num" w:pos="360"/>
      </w:tabs>
      <w:spacing w:after="120" w:line="240" w:lineRule="auto"/>
      <w:contextualSpacing w:val="0"/>
      <w:jc w:val="both"/>
    </w:pPr>
    <w:rPr>
      <w:rFonts w:ascii="Book Antiqua" w:hAnsi="Book Antiqua"/>
    </w:rPr>
  </w:style>
  <w:style w:type="character" w:styleId="CommentReference">
    <w:name w:val="annotation reference"/>
    <w:basedOn w:val="DefaultParagraphFont"/>
    <w:uiPriority w:val="99"/>
    <w:semiHidden/>
    <w:unhideWhenUsed/>
    <w:rsid w:val="000F6295"/>
    <w:rPr>
      <w:sz w:val="16"/>
      <w:szCs w:val="16"/>
    </w:rPr>
  </w:style>
  <w:style w:type="paragraph" w:styleId="CommentText">
    <w:name w:val="annotation text"/>
    <w:basedOn w:val="Normal"/>
    <w:link w:val="CommentTextChar"/>
    <w:uiPriority w:val="99"/>
    <w:semiHidden/>
    <w:unhideWhenUsed/>
    <w:rsid w:val="000F6295"/>
    <w:pPr>
      <w:spacing w:line="240" w:lineRule="auto"/>
    </w:pPr>
    <w:rPr>
      <w:sz w:val="20"/>
      <w:szCs w:val="20"/>
    </w:rPr>
  </w:style>
  <w:style w:type="character" w:customStyle="1" w:styleId="CommentTextChar">
    <w:name w:val="Comment Text Char"/>
    <w:basedOn w:val="DefaultParagraphFont"/>
    <w:link w:val="CommentText"/>
    <w:uiPriority w:val="99"/>
    <w:semiHidden/>
    <w:rsid w:val="000F6295"/>
    <w:rPr>
      <w:sz w:val="20"/>
      <w:szCs w:val="20"/>
    </w:rPr>
  </w:style>
  <w:style w:type="paragraph" w:styleId="CommentSubject">
    <w:name w:val="annotation subject"/>
    <w:basedOn w:val="CommentText"/>
    <w:next w:val="CommentText"/>
    <w:link w:val="CommentSubjectChar"/>
    <w:uiPriority w:val="99"/>
    <w:semiHidden/>
    <w:unhideWhenUsed/>
    <w:rsid w:val="000F6295"/>
    <w:rPr>
      <w:b/>
      <w:bCs/>
    </w:rPr>
  </w:style>
  <w:style w:type="character" w:customStyle="1" w:styleId="CommentSubjectChar">
    <w:name w:val="Comment Subject Char"/>
    <w:basedOn w:val="CommentTextChar"/>
    <w:link w:val="CommentSubject"/>
    <w:uiPriority w:val="99"/>
    <w:semiHidden/>
    <w:rsid w:val="000F6295"/>
    <w:rPr>
      <w:b/>
      <w:bCs/>
      <w:sz w:val="20"/>
      <w:szCs w:val="20"/>
    </w:rPr>
  </w:style>
  <w:style w:type="table" w:customStyle="1" w:styleId="TableGrid1">
    <w:name w:val="Table Grid1"/>
    <w:basedOn w:val="TableNormal"/>
    <w:next w:val="TableGrid"/>
    <w:uiPriority w:val="59"/>
    <w:rsid w:val="00BB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98201">
      <w:bodyDiv w:val="1"/>
      <w:marLeft w:val="0"/>
      <w:marRight w:val="0"/>
      <w:marTop w:val="0"/>
      <w:marBottom w:val="0"/>
      <w:divBdr>
        <w:top w:val="none" w:sz="0" w:space="0" w:color="auto"/>
        <w:left w:val="none" w:sz="0" w:space="0" w:color="auto"/>
        <w:bottom w:val="none" w:sz="0" w:space="0" w:color="auto"/>
        <w:right w:val="none" w:sz="0" w:space="0" w:color="auto"/>
      </w:divBdr>
      <w:divsChild>
        <w:div w:id="725644891">
          <w:marLeft w:val="0"/>
          <w:marRight w:val="0"/>
          <w:marTop w:val="0"/>
          <w:marBottom w:val="0"/>
          <w:divBdr>
            <w:top w:val="none" w:sz="0" w:space="0" w:color="auto"/>
            <w:left w:val="none" w:sz="0" w:space="0" w:color="auto"/>
            <w:bottom w:val="none" w:sz="0" w:space="0" w:color="auto"/>
            <w:right w:val="none" w:sz="0" w:space="0" w:color="auto"/>
          </w:divBdr>
          <w:divsChild>
            <w:div w:id="1357734369">
              <w:marLeft w:val="0"/>
              <w:marRight w:val="0"/>
              <w:marTop w:val="0"/>
              <w:marBottom w:val="0"/>
              <w:divBdr>
                <w:top w:val="none" w:sz="0" w:space="0" w:color="auto"/>
                <w:left w:val="none" w:sz="0" w:space="0" w:color="auto"/>
                <w:bottom w:val="none" w:sz="0" w:space="0" w:color="auto"/>
                <w:right w:val="none" w:sz="0" w:space="0" w:color="auto"/>
              </w:divBdr>
              <w:divsChild>
                <w:div w:id="292029099">
                  <w:marLeft w:val="0"/>
                  <w:marRight w:val="0"/>
                  <w:marTop w:val="0"/>
                  <w:marBottom w:val="0"/>
                  <w:divBdr>
                    <w:top w:val="none" w:sz="0" w:space="0" w:color="auto"/>
                    <w:left w:val="none" w:sz="0" w:space="0" w:color="auto"/>
                    <w:bottom w:val="none" w:sz="0" w:space="0" w:color="auto"/>
                    <w:right w:val="none" w:sz="0" w:space="0" w:color="auto"/>
                  </w:divBdr>
                  <w:divsChild>
                    <w:div w:id="1445921339">
                      <w:marLeft w:val="0"/>
                      <w:marRight w:val="0"/>
                      <w:marTop w:val="0"/>
                      <w:marBottom w:val="0"/>
                      <w:divBdr>
                        <w:top w:val="none" w:sz="0" w:space="0" w:color="auto"/>
                        <w:left w:val="none" w:sz="0" w:space="0" w:color="auto"/>
                        <w:bottom w:val="none" w:sz="0" w:space="0" w:color="auto"/>
                        <w:right w:val="none" w:sz="0" w:space="0" w:color="auto"/>
                      </w:divBdr>
                      <w:divsChild>
                        <w:div w:id="2113477956">
                          <w:marLeft w:val="0"/>
                          <w:marRight w:val="0"/>
                          <w:marTop w:val="0"/>
                          <w:marBottom w:val="0"/>
                          <w:divBdr>
                            <w:top w:val="none" w:sz="0" w:space="0" w:color="auto"/>
                            <w:left w:val="none" w:sz="0" w:space="0" w:color="auto"/>
                            <w:bottom w:val="none" w:sz="0" w:space="0" w:color="auto"/>
                            <w:right w:val="none" w:sz="0" w:space="0" w:color="auto"/>
                          </w:divBdr>
                          <w:divsChild>
                            <w:div w:id="956983697">
                              <w:marLeft w:val="0"/>
                              <w:marRight w:val="0"/>
                              <w:marTop w:val="0"/>
                              <w:marBottom w:val="0"/>
                              <w:divBdr>
                                <w:top w:val="none" w:sz="0" w:space="0" w:color="auto"/>
                                <w:left w:val="none" w:sz="0" w:space="0" w:color="auto"/>
                                <w:bottom w:val="none" w:sz="0" w:space="0" w:color="auto"/>
                                <w:right w:val="none" w:sz="0" w:space="0" w:color="auto"/>
                              </w:divBdr>
                              <w:divsChild>
                                <w:div w:id="1943872522">
                                  <w:marLeft w:val="0"/>
                                  <w:marRight w:val="0"/>
                                  <w:marTop w:val="0"/>
                                  <w:marBottom w:val="0"/>
                                  <w:divBdr>
                                    <w:top w:val="none" w:sz="0" w:space="0" w:color="auto"/>
                                    <w:left w:val="none" w:sz="0" w:space="0" w:color="auto"/>
                                    <w:bottom w:val="none" w:sz="0" w:space="0" w:color="auto"/>
                                    <w:right w:val="none" w:sz="0" w:space="0" w:color="auto"/>
                                  </w:divBdr>
                                  <w:divsChild>
                                    <w:div w:id="809784696">
                                      <w:marLeft w:val="0"/>
                                      <w:marRight w:val="0"/>
                                      <w:marTop w:val="0"/>
                                      <w:marBottom w:val="0"/>
                                      <w:divBdr>
                                        <w:top w:val="none" w:sz="0" w:space="0" w:color="auto"/>
                                        <w:left w:val="none" w:sz="0" w:space="0" w:color="auto"/>
                                        <w:bottom w:val="none" w:sz="0" w:space="0" w:color="auto"/>
                                        <w:right w:val="none" w:sz="0" w:space="0" w:color="auto"/>
                                      </w:divBdr>
                                      <w:divsChild>
                                        <w:div w:id="1196583087">
                                          <w:marLeft w:val="0"/>
                                          <w:marRight w:val="0"/>
                                          <w:marTop w:val="0"/>
                                          <w:marBottom w:val="0"/>
                                          <w:divBdr>
                                            <w:top w:val="none" w:sz="0" w:space="0" w:color="auto"/>
                                            <w:left w:val="none" w:sz="0" w:space="0" w:color="auto"/>
                                            <w:bottom w:val="none" w:sz="0" w:space="0" w:color="auto"/>
                                            <w:right w:val="none" w:sz="0" w:space="0" w:color="auto"/>
                                          </w:divBdr>
                                          <w:divsChild>
                                            <w:div w:id="1351688655">
                                              <w:marLeft w:val="0"/>
                                              <w:marRight w:val="0"/>
                                              <w:marTop w:val="0"/>
                                              <w:marBottom w:val="0"/>
                                              <w:divBdr>
                                                <w:top w:val="none" w:sz="0" w:space="0" w:color="auto"/>
                                                <w:left w:val="none" w:sz="0" w:space="0" w:color="auto"/>
                                                <w:bottom w:val="none" w:sz="0" w:space="0" w:color="auto"/>
                                                <w:right w:val="none" w:sz="0" w:space="0" w:color="auto"/>
                                              </w:divBdr>
                                            </w:div>
                                            <w:div w:id="2068650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905545">
                                                  <w:marLeft w:val="0"/>
                                                  <w:marRight w:val="0"/>
                                                  <w:marTop w:val="0"/>
                                                  <w:marBottom w:val="0"/>
                                                  <w:divBdr>
                                                    <w:top w:val="none" w:sz="0" w:space="0" w:color="auto"/>
                                                    <w:left w:val="none" w:sz="0" w:space="0" w:color="auto"/>
                                                    <w:bottom w:val="none" w:sz="0" w:space="0" w:color="auto"/>
                                                    <w:right w:val="none" w:sz="0" w:space="0" w:color="auto"/>
                                                  </w:divBdr>
                                                  <w:divsChild>
                                                    <w:div w:id="541677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9543918">
                                                  <w:marLeft w:val="0"/>
                                                  <w:marRight w:val="0"/>
                                                  <w:marTop w:val="0"/>
                                                  <w:marBottom w:val="0"/>
                                                  <w:divBdr>
                                                    <w:top w:val="none" w:sz="0" w:space="0" w:color="auto"/>
                                                    <w:left w:val="none" w:sz="0" w:space="0" w:color="auto"/>
                                                    <w:bottom w:val="none" w:sz="0" w:space="0" w:color="auto"/>
                                                    <w:right w:val="none" w:sz="0" w:space="0" w:color="auto"/>
                                                  </w:divBdr>
                                                  <w:divsChild>
                                                    <w:div w:id="1815561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635309">
                                                  <w:marLeft w:val="0"/>
                                                  <w:marRight w:val="0"/>
                                                  <w:marTop w:val="0"/>
                                                  <w:marBottom w:val="0"/>
                                                  <w:divBdr>
                                                    <w:top w:val="none" w:sz="0" w:space="0" w:color="auto"/>
                                                    <w:left w:val="none" w:sz="0" w:space="0" w:color="auto"/>
                                                    <w:bottom w:val="none" w:sz="0" w:space="0" w:color="auto"/>
                                                    <w:right w:val="none" w:sz="0" w:space="0" w:color="auto"/>
                                                  </w:divBdr>
                                                  <w:divsChild>
                                                    <w:div w:id="163278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0403452">
                                                  <w:marLeft w:val="0"/>
                                                  <w:marRight w:val="0"/>
                                                  <w:marTop w:val="0"/>
                                                  <w:marBottom w:val="0"/>
                                                  <w:divBdr>
                                                    <w:top w:val="none" w:sz="0" w:space="0" w:color="auto"/>
                                                    <w:left w:val="none" w:sz="0" w:space="0" w:color="auto"/>
                                                    <w:bottom w:val="none" w:sz="0" w:space="0" w:color="auto"/>
                                                    <w:right w:val="none" w:sz="0" w:space="0" w:color="auto"/>
                                                  </w:divBdr>
                                                  <w:divsChild>
                                                    <w:div w:id="401148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804660">
                                                  <w:marLeft w:val="0"/>
                                                  <w:marRight w:val="0"/>
                                                  <w:marTop w:val="0"/>
                                                  <w:marBottom w:val="0"/>
                                                  <w:divBdr>
                                                    <w:top w:val="none" w:sz="0" w:space="0" w:color="auto"/>
                                                    <w:left w:val="none" w:sz="0" w:space="0" w:color="auto"/>
                                                    <w:bottom w:val="none" w:sz="0" w:space="0" w:color="auto"/>
                                                    <w:right w:val="none" w:sz="0" w:space="0" w:color="auto"/>
                                                  </w:divBdr>
                                                  <w:divsChild>
                                                    <w:div w:id="340015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7611029">
                                                  <w:marLeft w:val="0"/>
                                                  <w:marRight w:val="0"/>
                                                  <w:marTop w:val="0"/>
                                                  <w:marBottom w:val="0"/>
                                                  <w:divBdr>
                                                    <w:top w:val="none" w:sz="0" w:space="0" w:color="auto"/>
                                                    <w:left w:val="none" w:sz="0" w:space="0" w:color="auto"/>
                                                    <w:bottom w:val="none" w:sz="0" w:space="0" w:color="auto"/>
                                                    <w:right w:val="none" w:sz="0" w:space="0" w:color="auto"/>
                                                  </w:divBdr>
                                                  <w:divsChild>
                                                    <w:div w:id="332412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785636">
                                                  <w:marLeft w:val="0"/>
                                                  <w:marRight w:val="0"/>
                                                  <w:marTop w:val="0"/>
                                                  <w:marBottom w:val="0"/>
                                                  <w:divBdr>
                                                    <w:top w:val="none" w:sz="0" w:space="0" w:color="auto"/>
                                                    <w:left w:val="none" w:sz="0" w:space="0" w:color="auto"/>
                                                    <w:bottom w:val="none" w:sz="0" w:space="0" w:color="auto"/>
                                                    <w:right w:val="none" w:sz="0" w:space="0" w:color="auto"/>
                                                  </w:divBdr>
                                                  <w:divsChild>
                                                    <w:div w:id="382606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836855">
                                                  <w:marLeft w:val="0"/>
                                                  <w:marRight w:val="0"/>
                                                  <w:marTop w:val="0"/>
                                                  <w:marBottom w:val="0"/>
                                                  <w:divBdr>
                                                    <w:top w:val="none" w:sz="0" w:space="0" w:color="auto"/>
                                                    <w:left w:val="none" w:sz="0" w:space="0" w:color="auto"/>
                                                    <w:bottom w:val="none" w:sz="0" w:space="0" w:color="auto"/>
                                                    <w:right w:val="none" w:sz="0" w:space="0" w:color="auto"/>
                                                  </w:divBdr>
                                                  <w:divsChild>
                                                    <w:div w:id="132253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5732284">
      <w:bodyDiv w:val="1"/>
      <w:marLeft w:val="0"/>
      <w:marRight w:val="750"/>
      <w:marTop w:val="0"/>
      <w:marBottom w:val="0"/>
      <w:divBdr>
        <w:top w:val="none" w:sz="0" w:space="0" w:color="auto"/>
        <w:left w:val="none" w:sz="0" w:space="0" w:color="auto"/>
        <w:bottom w:val="none" w:sz="0" w:space="0" w:color="auto"/>
        <w:right w:val="none" w:sz="0" w:space="0" w:color="auto"/>
      </w:divBdr>
      <w:divsChild>
        <w:div w:id="1566255795">
          <w:marLeft w:val="0"/>
          <w:marRight w:val="0"/>
          <w:marTop w:val="0"/>
          <w:marBottom w:val="0"/>
          <w:divBdr>
            <w:top w:val="none" w:sz="0" w:space="0" w:color="auto"/>
            <w:left w:val="none" w:sz="0" w:space="0" w:color="auto"/>
            <w:bottom w:val="none" w:sz="0" w:space="0" w:color="auto"/>
            <w:right w:val="none" w:sz="0" w:space="0" w:color="auto"/>
          </w:divBdr>
          <w:divsChild>
            <w:div w:id="802189192">
              <w:marLeft w:val="0"/>
              <w:marRight w:val="0"/>
              <w:marTop w:val="0"/>
              <w:marBottom w:val="0"/>
              <w:divBdr>
                <w:top w:val="none" w:sz="0" w:space="0" w:color="auto"/>
                <w:left w:val="none" w:sz="0" w:space="0" w:color="auto"/>
                <w:bottom w:val="none" w:sz="0" w:space="0" w:color="auto"/>
                <w:right w:val="none" w:sz="0" w:space="0" w:color="auto"/>
              </w:divBdr>
              <w:divsChild>
                <w:div w:id="1080370974">
                  <w:marLeft w:val="0"/>
                  <w:marRight w:val="0"/>
                  <w:marTop w:val="0"/>
                  <w:marBottom w:val="0"/>
                  <w:divBdr>
                    <w:top w:val="none" w:sz="0" w:space="0" w:color="auto"/>
                    <w:left w:val="none" w:sz="0" w:space="0" w:color="auto"/>
                    <w:bottom w:val="none" w:sz="0" w:space="0" w:color="auto"/>
                    <w:right w:val="none" w:sz="0" w:space="0" w:color="auto"/>
                  </w:divBdr>
                  <w:divsChild>
                    <w:div w:id="547495653">
                      <w:marLeft w:val="-225"/>
                      <w:marRight w:val="-225"/>
                      <w:marTop w:val="0"/>
                      <w:marBottom w:val="0"/>
                      <w:divBdr>
                        <w:top w:val="none" w:sz="0" w:space="0" w:color="auto"/>
                        <w:left w:val="none" w:sz="0" w:space="0" w:color="auto"/>
                        <w:bottom w:val="none" w:sz="0" w:space="0" w:color="auto"/>
                        <w:right w:val="none" w:sz="0" w:space="0" w:color="auto"/>
                      </w:divBdr>
                      <w:divsChild>
                        <w:div w:id="2075883506">
                          <w:marLeft w:val="0"/>
                          <w:marRight w:val="0"/>
                          <w:marTop w:val="0"/>
                          <w:marBottom w:val="0"/>
                          <w:divBdr>
                            <w:top w:val="none" w:sz="0" w:space="0" w:color="auto"/>
                            <w:left w:val="none" w:sz="0" w:space="0" w:color="auto"/>
                            <w:bottom w:val="none" w:sz="0" w:space="0" w:color="auto"/>
                            <w:right w:val="none" w:sz="0" w:space="0" w:color="auto"/>
                          </w:divBdr>
                          <w:divsChild>
                            <w:div w:id="943079221">
                              <w:marLeft w:val="0"/>
                              <w:marRight w:val="0"/>
                              <w:marTop w:val="0"/>
                              <w:marBottom w:val="0"/>
                              <w:divBdr>
                                <w:top w:val="none" w:sz="0" w:space="0" w:color="auto"/>
                                <w:left w:val="none" w:sz="0" w:space="0" w:color="auto"/>
                                <w:bottom w:val="none" w:sz="0" w:space="0" w:color="auto"/>
                                <w:right w:val="none" w:sz="0" w:space="0" w:color="auto"/>
                              </w:divBdr>
                              <w:divsChild>
                                <w:div w:id="1843350184">
                                  <w:marLeft w:val="0"/>
                                  <w:marRight w:val="0"/>
                                  <w:marTop w:val="0"/>
                                  <w:marBottom w:val="0"/>
                                  <w:divBdr>
                                    <w:top w:val="none" w:sz="0" w:space="0" w:color="auto"/>
                                    <w:left w:val="none" w:sz="0" w:space="0" w:color="auto"/>
                                    <w:bottom w:val="none" w:sz="0" w:space="0" w:color="auto"/>
                                    <w:right w:val="none" w:sz="0" w:space="0" w:color="auto"/>
                                  </w:divBdr>
                                  <w:divsChild>
                                    <w:div w:id="92780788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3581195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66028621">
                                              <w:blockQuote w:val="1"/>
                                              <w:marLeft w:val="400"/>
                                              <w:marRight w:val="0"/>
                                              <w:marTop w:val="160"/>
                                              <w:marBottom w:val="200"/>
                                              <w:divBdr>
                                                <w:top w:val="none" w:sz="0" w:space="0" w:color="auto"/>
                                                <w:left w:val="none" w:sz="0" w:space="0" w:color="auto"/>
                                                <w:bottom w:val="none" w:sz="0" w:space="0" w:color="auto"/>
                                                <w:right w:val="none" w:sz="0" w:space="0" w:color="auto"/>
                                              </w:divBdr>
                                            </w:div>
                                            <w:div w:id="87967555">
                                              <w:blockQuote w:val="1"/>
                                              <w:marLeft w:val="400"/>
                                              <w:marRight w:val="0"/>
                                              <w:marTop w:val="160"/>
                                              <w:marBottom w:val="200"/>
                                              <w:divBdr>
                                                <w:top w:val="none" w:sz="0" w:space="0" w:color="auto"/>
                                                <w:left w:val="none" w:sz="0" w:space="0" w:color="auto"/>
                                                <w:bottom w:val="none" w:sz="0" w:space="0" w:color="auto"/>
                                                <w:right w:val="none" w:sz="0" w:space="0" w:color="auto"/>
                                              </w:divBdr>
                                            </w:div>
                                            <w:div w:id="1284191226">
                                              <w:blockQuote w:val="1"/>
                                              <w:marLeft w:val="400"/>
                                              <w:marRight w:val="0"/>
                                              <w:marTop w:val="160"/>
                                              <w:marBottom w:val="200"/>
                                              <w:divBdr>
                                                <w:top w:val="none" w:sz="0" w:space="0" w:color="auto"/>
                                                <w:left w:val="none" w:sz="0" w:space="0" w:color="auto"/>
                                                <w:bottom w:val="none" w:sz="0" w:space="0" w:color="auto"/>
                                                <w:right w:val="none" w:sz="0" w:space="0" w:color="auto"/>
                                              </w:divBdr>
                                            </w:div>
                                            <w:div w:id="6483683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2898948">
                                          <w:blockQuote w:val="1"/>
                                          <w:marLeft w:val="400"/>
                                          <w:marRight w:val="0"/>
                                          <w:marTop w:val="160"/>
                                          <w:marBottom w:val="200"/>
                                          <w:divBdr>
                                            <w:top w:val="none" w:sz="0" w:space="0" w:color="auto"/>
                                            <w:left w:val="none" w:sz="0" w:space="0" w:color="auto"/>
                                            <w:bottom w:val="none" w:sz="0" w:space="0" w:color="auto"/>
                                            <w:right w:val="none" w:sz="0" w:space="0" w:color="auto"/>
                                          </w:divBdr>
                                        </w:div>
                                        <w:div w:id="1783450975">
                                          <w:blockQuote w:val="1"/>
                                          <w:marLeft w:val="400"/>
                                          <w:marRight w:val="0"/>
                                          <w:marTop w:val="160"/>
                                          <w:marBottom w:val="200"/>
                                          <w:divBdr>
                                            <w:top w:val="none" w:sz="0" w:space="0" w:color="auto"/>
                                            <w:left w:val="none" w:sz="0" w:space="0" w:color="auto"/>
                                            <w:bottom w:val="none" w:sz="0" w:space="0" w:color="auto"/>
                                            <w:right w:val="none" w:sz="0" w:space="0" w:color="auto"/>
                                          </w:divBdr>
                                        </w:div>
                                        <w:div w:id="12933636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026767">
      <w:bodyDiv w:val="1"/>
      <w:marLeft w:val="0"/>
      <w:marRight w:val="0"/>
      <w:marTop w:val="0"/>
      <w:marBottom w:val="0"/>
      <w:divBdr>
        <w:top w:val="none" w:sz="0" w:space="0" w:color="auto"/>
        <w:left w:val="none" w:sz="0" w:space="0" w:color="auto"/>
        <w:bottom w:val="none" w:sz="0" w:space="0" w:color="auto"/>
        <w:right w:val="none" w:sz="0" w:space="0" w:color="auto"/>
      </w:divBdr>
    </w:div>
    <w:div w:id="1458991664">
      <w:bodyDiv w:val="1"/>
      <w:marLeft w:val="0"/>
      <w:marRight w:val="0"/>
      <w:marTop w:val="0"/>
      <w:marBottom w:val="0"/>
      <w:divBdr>
        <w:top w:val="none" w:sz="0" w:space="0" w:color="auto"/>
        <w:left w:val="none" w:sz="0" w:space="0" w:color="auto"/>
        <w:bottom w:val="none" w:sz="0" w:space="0" w:color="auto"/>
        <w:right w:val="none" w:sz="0" w:space="0" w:color="auto"/>
      </w:divBdr>
    </w:div>
    <w:div w:id="1717123491">
      <w:bodyDiv w:val="1"/>
      <w:marLeft w:val="0"/>
      <w:marRight w:val="0"/>
      <w:marTop w:val="0"/>
      <w:marBottom w:val="0"/>
      <w:divBdr>
        <w:top w:val="none" w:sz="0" w:space="0" w:color="auto"/>
        <w:left w:val="none" w:sz="0" w:space="0" w:color="auto"/>
        <w:bottom w:val="none" w:sz="0" w:space="0" w:color="auto"/>
        <w:right w:val="none" w:sz="0" w:space="0" w:color="auto"/>
      </w:divBdr>
      <w:divsChild>
        <w:div w:id="78061693">
          <w:marLeft w:val="0"/>
          <w:marRight w:val="0"/>
          <w:marTop w:val="0"/>
          <w:marBottom w:val="0"/>
          <w:divBdr>
            <w:top w:val="none" w:sz="0" w:space="0" w:color="auto"/>
            <w:left w:val="none" w:sz="0" w:space="0" w:color="auto"/>
            <w:bottom w:val="none" w:sz="0" w:space="0" w:color="auto"/>
            <w:right w:val="none" w:sz="0" w:space="0" w:color="auto"/>
          </w:divBdr>
          <w:divsChild>
            <w:div w:id="2024697046">
              <w:marLeft w:val="0"/>
              <w:marRight w:val="0"/>
              <w:marTop w:val="0"/>
              <w:marBottom w:val="0"/>
              <w:divBdr>
                <w:top w:val="none" w:sz="0" w:space="0" w:color="auto"/>
                <w:left w:val="none" w:sz="0" w:space="0" w:color="auto"/>
                <w:bottom w:val="none" w:sz="0" w:space="0" w:color="auto"/>
                <w:right w:val="none" w:sz="0" w:space="0" w:color="auto"/>
              </w:divBdr>
              <w:divsChild>
                <w:div w:id="1717001856">
                  <w:marLeft w:val="0"/>
                  <w:marRight w:val="0"/>
                  <w:marTop w:val="0"/>
                  <w:marBottom w:val="0"/>
                  <w:divBdr>
                    <w:top w:val="none" w:sz="0" w:space="0" w:color="auto"/>
                    <w:left w:val="none" w:sz="0" w:space="0" w:color="auto"/>
                    <w:bottom w:val="none" w:sz="0" w:space="0" w:color="auto"/>
                    <w:right w:val="none" w:sz="0" w:space="0" w:color="auto"/>
                  </w:divBdr>
                  <w:divsChild>
                    <w:div w:id="2021465716">
                      <w:marLeft w:val="0"/>
                      <w:marRight w:val="0"/>
                      <w:marTop w:val="0"/>
                      <w:marBottom w:val="0"/>
                      <w:divBdr>
                        <w:top w:val="none" w:sz="0" w:space="0" w:color="auto"/>
                        <w:left w:val="none" w:sz="0" w:space="0" w:color="auto"/>
                        <w:bottom w:val="none" w:sz="0" w:space="0" w:color="auto"/>
                        <w:right w:val="none" w:sz="0" w:space="0" w:color="auto"/>
                      </w:divBdr>
                      <w:divsChild>
                        <w:div w:id="106698146">
                          <w:marLeft w:val="0"/>
                          <w:marRight w:val="0"/>
                          <w:marTop w:val="0"/>
                          <w:marBottom w:val="0"/>
                          <w:divBdr>
                            <w:top w:val="none" w:sz="0" w:space="0" w:color="auto"/>
                            <w:left w:val="none" w:sz="0" w:space="0" w:color="auto"/>
                            <w:bottom w:val="none" w:sz="0" w:space="0" w:color="auto"/>
                            <w:right w:val="none" w:sz="0" w:space="0" w:color="auto"/>
                          </w:divBdr>
                          <w:divsChild>
                            <w:div w:id="1436289622">
                              <w:marLeft w:val="0"/>
                              <w:marRight w:val="0"/>
                              <w:marTop w:val="0"/>
                              <w:marBottom w:val="0"/>
                              <w:divBdr>
                                <w:top w:val="none" w:sz="0" w:space="0" w:color="auto"/>
                                <w:left w:val="none" w:sz="0" w:space="0" w:color="auto"/>
                                <w:bottom w:val="none" w:sz="0" w:space="0" w:color="auto"/>
                                <w:right w:val="none" w:sz="0" w:space="0" w:color="auto"/>
                              </w:divBdr>
                              <w:divsChild>
                                <w:div w:id="435489495">
                                  <w:marLeft w:val="0"/>
                                  <w:marRight w:val="0"/>
                                  <w:marTop w:val="0"/>
                                  <w:marBottom w:val="0"/>
                                  <w:divBdr>
                                    <w:top w:val="none" w:sz="0" w:space="0" w:color="auto"/>
                                    <w:left w:val="none" w:sz="0" w:space="0" w:color="auto"/>
                                    <w:bottom w:val="none" w:sz="0" w:space="0" w:color="auto"/>
                                    <w:right w:val="none" w:sz="0" w:space="0" w:color="auto"/>
                                  </w:divBdr>
                                  <w:divsChild>
                                    <w:div w:id="1004551383">
                                      <w:marLeft w:val="0"/>
                                      <w:marRight w:val="0"/>
                                      <w:marTop w:val="0"/>
                                      <w:marBottom w:val="0"/>
                                      <w:divBdr>
                                        <w:top w:val="none" w:sz="0" w:space="0" w:color="auto"/>
                                        <w:left w:val="none" w:sz="0" w:space="0" w:color="auto"/>
                                        <w:bottom w:val="none" w:sz="0" w:space="0" w:color="auto"/>
                                        <w:right w:val="none" w:sz="0" w:space="0" w:color="auto"/>
                                      </w:divBdr>
                                      <w:divsChild>
                                        <w:div w:id="888953750">
                                          <w:marLeft w:val="0"/>
                                          <w:marRight w:val="0"/>
                                          <w:marTop w:val="0"/>
                                          <w:marBottom w:val="0"/>
                                          <w:divBdr>
                                            <w:top w:val="none" w:sz="0" w:space="0" w:color="auto"/>
                                            <w:left w:val="none" w:sz="0" w:space="0" w:color="auto"/>
                                            <w:bottom w:val="none" w:sz="0" w:space="0" w:color="auto"/>
                                            <w:right w:val="none" w:sz="0" w:space="0" w:color="auto"/>
                                          </w:divBdr>
                                          <w:divsChild>
                                            <w:div w:id="15867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WP\authdoc\templates\DA_ASSHEE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A7BDF-0496-424E-80E0-57D77336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DA_ASSHEET.DOTM</Template>
  <TotalTime>7</TotalTime>
  <Pages>28</Pages>
  <Words>8726</Words>
  <Characters>49739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Moree Plains Shire Council</Company>
  <LinksUpToDate>false</LinksUpToDate>
  <CharactersWithSpaces>58349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Campbell</dc:creator>
  <cp:lastModifiedBy>Murray Amos</cp:lastModifiedBy>
  <cp:revision>5</cp:revision>
  <cp:lastPrinted>2019-02-27T21:19:00Z</cp:lastPrinted>
  <dcterms:created xsi:type="dcterms:W3CDTF">2020-12-01T22:15:00Z</dcterms:created>
  <dcterms:modified xsi:type="dcterms:W3CDTF">2020-12-02T05:39:00Z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1747193 - Build Date: 2017/01/09 09:13:52 - Revision Range: 1747192:1747193-Mixed revision WC</vt:lpwstr>
  </property>
  <property fmtid="{D5CDD505-2E9C-101B-9397-08002B2CF9AE}" pid="3" name="ser_num">
    <vt:lpwstr>394398</vt:lpwstr>
  </property>
  <property fmtid="{D5CDD505-2E9C-101B-9397-08002B2CF9AE}" pid="4" name="conditions added">
    <vt:lpwstr>True</vt:lpwstr>
  </property>
</Properties>
</file>